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882" w:type="dxa"/>
        <w:tblLayout w:type="fixed"/>
        <w:tblCellMar>
          <w:top w:w="40" w:type="dxa"/>
          <w:left w:w="0" w:type="dxa"/>
          <w:bottom w:w="40" w:type="dxa"/>
          <w:right w:w="0" w:type="dxa"/>
        </w:tblCellMar>
        <w:tblLook w:val="0000" w:firstRow="0" w:lastRow="0" w:firstColumn="0" w:lastColumn="0" w:noHBand="0" w:noVBand="0"/>
      </w:tblPr>
      <w:tblGrid>
        <w:gridCol w:w="3147"/>
        <w:gridCol w:w="141"/>
        <w:gridCol w:w="285"/>
        <w:gridCol w:w="1231"/>
        <w:gridCol w:w="284"/>
        <w:gridCol w:w="921"/>
        <w:gridCol w:w="277"/>
        <w:gridCol w:w="318"/>
        <w:gridCol w:w="1231"/>
        <w:gridCol w:w="178"/>
        <w:gridCol w:w="106"/>
        <w:gridCol w:w="1227"/>
        <w:gridCol w:w="289"/>
        <w:gridCol w:w="1247"/>
      </w:tblGrid>
      <w:tr w:rsidR="00B75CB1" w14:paraId="357DF894" w14:textId="77777777" w:rsidTr="0036743A">
        <w:trPr>
          <w:cantSplit/>
          <w:trHeight w:val="22"/>
        </w:trPr>
        <w:tc>
          <w:tcPr>
            <w:tcW w:w="3147" w:type="dxa"/>
            <w:tcBorders>
              <w:right w:val="single" w:sz="1" w:space="0" w:color="000000"/>
            </w:tcBorders>
          </w:tcPr>
          <w:p w14:paraId="0FFF1F3F" w14:textId="77777777" w:rsidR="006612D3" w:rsidRPr="00F44D78" w:rsidRDefault="00311C00" w:rsidP="006612D3">
            <w:pPr>
              <w:pStyle w:val="CVTitle"/>
              <w:jc w:val="center"/>
            </w:pPr>
            <w:r>
              <w:rPr>
                <w:noProof/>
                <w:lang w:val="en-GB" w:eastAsia="en-GB"/>
              </w:rPr>
              <w:drawing>
                <wp:anchor distT="0" distB="0" distL="0" distR="0" simplePos="0" relativeHeight="251656704" behindDoc="0" locked="0" layoutInCell="1" allowOverlap="1" wp14:anchorId="5B4A40A6" wp14:editId="4A9F18B7">
                  <wp:simplePos x="0" y="0"/>
                  <wp:positionH relativeFrom="column">
                    <wp:posOffset>682625</wp:posOffset>
                  </wp:positionH>
                  <wp:positionV relativeFrom="paragraph">
                    <wp:posOffset>-454660</wp:posOffset>
                  </wp:positionV>
                  <wp:extent cx="828040" cy="455930"/>
                  <wp:effectExtent l="1905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28040" cy="455930"/>
                          </a:xfrm>
                          <a:prstGeom prst="rect">
                            <a:avLst/>
                          </a:prstGeom>
                          <a:solidFill>
                            <a:srgbClr val="FFFFFF"/>
                          </a:solidFill>
                          <a:ln w="9525">
                            <a:noFill/>
                            <a:miter lim="800000"/>
                            <a:headEnd/>
                            <a:tailEnd/>
                          </a:ln>
                        </pic:spPr>
                      </pic:pic>
                    </a:graphicData>
                  </a:graphic>
                </wp:anchor>
              </w:drawing>
            </w:r>
          </w:p>
          <w:p w14:paraId="495E7F90" w14:textId="77777777" w:rsidR="00B75CB1" w:rsidRPr="00F44D78" w:rsidRDefault="00B75CB1" w:rsidP="0010103C">
            <w:pPr>
              <w:pStyle w:val="CVTitle"/>
              <w:jc w:val="center"/>
              <w:rPr>
                <w:i/>
              </w:rPr>
            </w:pPr>
            <w:r w:rsidRPr="00F44D78">
              <w:rPr>
                <w:i/>
              </w:rPr>
              <w:t>Curriculum Vita</w:t>
            </w:r>
            <w:r w:rsidR="0031695C">
              <w:rPr>
                <w:i/>
              </w:rPr>
              <w:t>e</w:t>
            </w:r>
            <w:r w:rsidR="0010103C" w:rsidRPr="00F44D78">
              <w:rPr>
                <w:i/>
              </w:rPr>
              <w:t xml:space="preserve"> </w:t>
            </w:r>
            <w:r w:rsidRPr="00F44D78">
              <w:rPr>
                <w:i/>
              </w:rPr>
              <w:t>e</w:t>
            </w:r>
            <w:r w:rsidR="0010103C" w:rsidRPr="00F44D78">
              <w:rPr>
                <w:i/>
              </w:rPr>
              <w:t>t Studiorum</w:t>
            </w:r>
          </w:p>
        </w:tc>
        <w:tc>
          <w:tcPr>
            <w:tcW w:w="7735" w:type="dxa"/>
            <w:gridSpan w:val="13"/>
          </w:tcPr>
          <w:p w14:paraId="4950A2AF" w14:textId="77777777" w:rsidR="00B75CB1" w:rsidRPr="00F44D78" w:rsidRDefault="00311C00">
            <w:pPr>
              <w:pStyle w:val="CVNormal"/>
            </w:pPr>
            <w:r>
              <w:rPr>
                <w:noProof/>
                <w:lang w:val="en-GB" w:eastAsia="en-GB"/>
              </w:rPr>
              <w:drawing>
                <wp:inline distT="0" distB="0" distL="0" distR="0" wp14:anchorId="5483FA59" wp14:editId="66280850">
                  <wp:extent cx="1017905" cy="1343660"/>
                  <wp:effectExtent l="19050" t="0" r="0" b="0"/>
                  <wp:docPr id="3" name="Immagine 3" descr="foto cv pa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o cv paola"/>
                          <pic:cNvPicPr>
                            <a:picLocks noChangeAspect="1" noChangeArrowheads="1"/>
                          </pic:cNvPicPr>
                        </pic:nvPicPr>
                        <pic:blipFill>
                          <a:blip r:embed="rId8" cstate="print"/>
                          <a:srcRect/>
                          <a:stretch>
                            <a:fillRect/>
                          </a:stretch>
                        </pic:blipFill>
                        <pic:spPr bwMode="auto">
                          <a:xfrm>
                            <a:off x="0" y="0"/>
                            <a:ext cx="1017905" cy="1343660"/>
                          </a:xfrm>
                          <a:prstGeom prst="rect">
                            <a:avLst/>
                          </a:prstGeom>
                          <a:noFill/>
                          <a:ln w="9525">
                            <a:noFill/>
                            <a:miter lim="800000"/>
                            <a:headEnd/>
                            <a:tailEnd/>
                          </a:ln>
                        </pic:spPr>
                      </pic:pic>
                    </a:graphicData>
                  </a:graphic>
                </wp:inline>
              </w:drawing>
            </w:r>
          </w:p>
        </w:tc>
      </w:tr>
      <w:tr w:rsidR="00B75CB1" w14:paraId="54E65CE2" w14:textId="77777777" w:rsidTr="0036743A">
        <w:trPr>
          <w:cantSplit/>
          <w:trHeight w:val="22"/>
        </w:trPr>
        <w:tc>
          <w:tcPr>
            <w:tcW w:w="3147" w:type="dxa"/>
            <w:tcBorders>
              <w:right w:val="single" w:sz="1" w:space="0" w:color="000000"/>
            </w:tcBorders>
          </w:tcPr>
          <w:p w14:paraId="3CB619E9" w14:textId="77777777" w:rsidR="00B75CB1" w:rsidRPr="00D779B1" w:rsidRDefault="00B75CB1" w:rsidP="0010103C">
            <w:pPr>
              <w:pStyle w:val="CVHeading1"/>
              <w:spacing w:before="0"/>
              <w:jc w:val="center"/>
              <w:rPr>
                <w:sz w:val="22"/>
                <w:szCs w:val="22"/>
              </w:rPr>
            </w:pPr>
            <w:r w:rsidRPr="00D779B1">
              <w:rPr>
                <w:sz w:val="22"/>
                <w:szCs w:val="22"/>
              </w:rPr>
              <w:t>Informazioni personali</w:t>
            </w:r>
          </w:p>
        </w:tc>
        <w:tc>
          <w:tcPr>
            <w:tcW w:w="7735" w:type="dxa"/>
            <w:gridSpan w:val="13"/>
          </w:tcPr>
          <w:p w14:paraId="310CD8CF" w14:textId="77777777" w:rsidR="00B75CB1" w:rsidRPr="00F44D78" w:rsidRDefault="00B75CB1">
            <w:pPr>
              <w:pStyle w:val="CVNormal"/>
            </w:pPr>
          </w:p>
        </w:tc>
      </w:tr>
      <w:tr w:rsidR="00B75CB1" w14:paraId="292B2E9D" w14:textId="77777777" w:rsidTr="0036743A">
        <w:trPr>
          <w:cantSplit/>
          <w:trHeight w:val="22"/>
        </w:trPr>
        <w:tc>
          <w:tcPr>
            <w:tcW w:w="3147" w:type="dxa"/>
            <w:tcBorders>
              <w:right w:val="single" w:sz="1" w:space="0" w:color="000000"/>
            </w:tcBorders>
          </w:tcPr>
          <w:p w14:paraId="24862238" w14:textId="77777777" w:rsidR="00B75CB1" w:rsidRPr="00D779B1" w:rsidRDefault="0010103C" w:rsidP="0010103C">
            <w:pPr>
              <w:pStyle w:val="CVHeading2-FirstLine"/>
              <w:spacing w:before="0"/>
              <w:rPr>
                <w:b/>
                <w:szCs w:val="22"/>
              </w:rPr>
            </w:pPr>
            <w:r w:rsidRPr="00D779B1">
              <w:rPr>
                <w:b/>
                <w:szCs w:val="22"/>
              </w:rPr>
              <w:t>Nome</w:t>
            </w:r>
            <w:r w:rsidR="00B75CB1" w:rsidRPr="00D779B1">
              <w:rPr>
                <w:b/>
                <w:szCs w:val="22"/>
              </w:rPr>
              <w:t xml:space="preserve"> / Cognome</w:t>
            </w:r>
          </w:p>
        </w:tc>
        <w:tc>
          <w:tcPr>
            <w:tcW w:w="7735" w:type="dxa"/>
            <w:gridSpan w:val="13"/>
          </w:tcPr>
          <w:p w14:paraId="48DB8932" w14:textId="77777777" w:rsidR="00B75CB1" w:rsidRPr="00F44D78" w:rsidRDefault="00EA6DD3" w:rsidP="0010103C">
            <w:pPr>
              <w:pStyle w:val="CVMajor-FirstLine"/>
              <w:spacing w:before="0"/>
              <w:ind w:left="0"/>
              <w:rPr>
                <w:b w:val="0"/>
                <w:sz w:val="22"/>
                <w:szCs w:val="22"/>
              </w:rPr>
            </w:pPr>
            <w:r w:rsidRPr="00F44D78">
              <w:rPr>
                <w:sz w:val="22"/>
                <w:szCs w:val="22"/>
              </w:rPr>
              <w:t>Paola</w:t>
            </w:r>
            <w:r w:rsidR="00976ADC" w:rsidRPr="00F44D78">
              <w:rPr>
                <w:sz w:val="22"/>
                <w:szCs w:val="22"/>
              </w:rPr>
              <w:t xml:space="preserve"> SALVATORE</w:t>
            </w:r>
          </w:p>
        </w:tc>
      </w:tr>
      <w:tr w:rsidR="00B75CB1" w14:paraId="4D8E3445" w14:textId="77777777" w:rsidTr="0036743A">
        <w:trPr>
          <w:cantSplit/>
          <w:trHeight w:val="22"/>
        </w:trPr>
        <w:tc>
          <w:tcPr>
            <w:tcW w:w="3147" w:type="dxa"/>
            <w:tcBorders>
              <w:right w:val="single" w:sz="1" w:space="0" w:color="000000"/>
            </w:tcBorders>
          </w:tcPr>
          <w:p w14:paraId="78A802A4" w14:textId="77777777" w:rsidR="00B75CB1" w:rsidRPr="00D779B1" w:rsidRDefault="008543F6" w:rsidP="0010103C">
            <w:pPr>
              <w:pStyle w:val="CVHeading3"/>
              <w:rPr>
                <w:b/>
                <w:sz w:val="22"/>
                <w:szCs w:val="22"/>
              </w:rPr>
            </w:pPr>
            <w:r w:rsidRPr="00D779B1">
              <w:rPr>
                <w:b/>
                <w:sz w:val="22"/>
                <w:szCs w:val="22"/>
              </w:rPr>
              <w:t>Indirizzo Ufficio</w:t>
            </w:r>
          </w:p>
        </w:tc>
        <w:tc>
          <w:tcPr>
            <w:tcW w:w="7735" w:type="dxa"/>
            <w:gridSpan w:val="13"/>
          </w:tcPr>
          <w:p w14:paraId="607A43F7" w14:textId="77777777" w:rsidR="003230EE" w:rsidRPr="00F44D78" w:rsidRDefault="003230EE" w:rsidP="0010103C">
            <w:pPr>
              <w:pStyle w:val="CVNormal"/>
              <w:ind w:left="0"/>
              <w:rPr>
                <w:sz w:val="22"/>
                <w:szCs w:val="22"/>
              </w:rPr>
            </w:pPr>
            <w:r w:rsidRPr="00F44D78">
              <w:rPr>
                <w:sz w:val="22"/>
                <w:szCs w:val="22"/>
              </w:rPr>
              <w:t>Via Sergio Pansini, 5 – 80131 Napoli (Italia)</w:t>
            </w:r>
          </w:p>
        </w:tc>
      </w:tr>
      <w:tr w:rsidR="00B75CB1" w14:paraId="04F3C9E4" w14:textId="77777777" w:rsidTr="0036743A">
        <w:trPr>
          <w:cantSplit/>
          <w:trHeight w:val="22"/>
        </w:trPr>
        <w:tc>
          <w:tcPr>
            <w:tcW w:w="3147" w:type="dxa"/>
            <w:tcBorders>
              <w:right w:val="single" w:sz="1" w:space="0" w:color="000000"/>
            </w:tcBorders>
          </w:tcPr>
          <w:p w14:paraId="6378173A" w14:textId="77777777" w:rsidR="00B75CB1" w:rsidRPr="00D779B1" w:rsidRDefault="00B75CB1" w:rsidP="0010103C">
            <w:pPr>
              <w:pStyle w:val="CVHeading3"/>
              <w:rPr>
                <w:b/>
                <w:sz w:val="22"/>
                <w:szCs w:val="22"/>
              </w:rPr>
            </w:pPr>
            <w:r w:rsidRPr="00D779B1">
              <w:rPr>
                <w:b/>
                <w:sz w:val="22"/>
                <w:szCs w:val="22"/>
              </w:rPr>
              <w:t>Telefono</w:t>
            </w:r>
          </w:p>
        </w:tc>
        <w:tc>
          <w:tcPr>
            <w:tcW w:w="2862" w:type="dxa"/>
            <w:gridSpan w:val="5"/>
          </w:tcPr>
          <w:p w14:paraId="111FF5F2" w14:textId="77777777" w:rsidR="0010103C" w:rsidRPr="00F44D78" w:rsidRDefault="00976ADC" w:rsidP="0010103C">
            <w:pPr>
              <w:pStyle w:val="CVNormal"/>
              <w:ind w:left="0"/>
              <w:rPr>
                <w:sz w:val="22"/>
                <w:szCs w:val="22"/>
              </w:rPr>
            </w:pPr>
            <w:r w:rsidRPr="00F44D78">
              <w:rPr>
                <w:sz w:val="22"/>
                <w:szCs w:val="22"/>
              </w:rPr>
              <w:t>+ 39 081.746.</w:t>
            </w:r>
            <w:r w:rsidR="00EA6DD3" w:rsidRPr="00F44D78">
              <w:rPr>
                <w:sz w:val="22"/>
                <w:szCs w:val="22"/>
              </w:rPr>
              <w:t>20.58</w:t>
            </w:r>
            <w:r w:rsidR="0010103C" w:rsidRPr="00F44D78">
              <w:rPr>
                <w:sz w:val="22"/>
                <w:szCs w:val="22"/>
              </w:rPr>
              <w:t xml:space="preserve">;       </w:t>
            </w:r>
          </w:p>
          <w:p w14:paraId="122B11A5" w14:textId="77777777" w:rsidR="00B75CB1" w:rsidRPr="00F44D78" w:rsidRDefault="0010103C" w:rsidP="00976ADC">
            <w:pPr>
              <w:pStyle w:val="CVNormal"/>
              <w:rPr>
                <w:sz w:val="22"/>
                <w:szCs w:val="22"/>
              </w:rPr>
            </w:pPr>
            <w:r w:rsidRPr="00F44D78">
              <w:rPr>
                <w:sz w:val="22"/>
                <w:szCs w:val="22"/>
              </w:rPr>
              <w:t xml:space="preserve">      081.746.42.18</w:t>
            </w:r>
          </w:p>
        </w:tc>
        <w:tc>
          <w:tcPr>
            <w:tcW w:w="2004" w:type="dxa"/>
            <w:gridSpan w:val="4"/>
          </w:tcPr>
          <w:p w14:paraId="19509A6B" w14:textId="77777777" w:rsidR="00B75CB1" w:rsidRPr="00F44D78" w:rsidRDefault="00B75CB1">
            <w:pPr>
              <w:pStyle w:val="CVHeading3"/>
              <w:rPr>
                <w:b/>
                <w:sz w:val="22"/>
                <w:szCs w:val="22"/>
              </w:rPr>
            </w:pPr>
            <w:r w:rsidRPr="00F44D78">
              <w:rPr>
                <w:b/>
                <w:sz w:val="22"/>
                <w:szCs w:val="22"/>
              </w:rPr>
              <w:t>Cellulare:</w:t>
            </w:r>
          </w:p>
        </w:tc>
        <w:tc>
          <w:tcPr>
            <w:tcW w:w="2869" w:type="dxa"/>
            <w:gridSpan w:val="4"/>
          </w:tcPr>
          <w:p w14:paraId="4440CC8B" w14:textId="77777777" w:rsidR="00B75CB1" w:rsidRPr="00F44D78" w:rsidRDefault="00976ADC" w:rsidP="0010103C">
            <w:pPr>
              <w:pStyle w:val="CVNormal"/>
              <w:ind w:left="0"/>
              <w:rPr>
                <w:sz w:val="22"/>
                <w:szCs w:val="22"/>
              </w:rPr>
            </w:pPr>
            <w:r w:rsidRPr="00F44D78">
              <w:rPr>
                <w:sz w:val="22"/>
                <w:szCs w:val="22"/>
              </w:rPr>
              <w:t>+39.33</w:t>
            </w:r>
            <w:r w:rsidR="00EA6DD3" w:rsidRPr="00F44D78">
              <w:rPr>
                <w:sz w:val="22"/>
                <w:szCs w:val="22"/>
              </w:rPr>
              <w:t>3.69.83.910</w:t>
            </w:r>
          </w:p>
        </w:tc>
      </w:tr>
      <w:tr w:rsidR="00B75CB1" w14:paraId="1E1B7E11" w14:textId="77777777" w:rsidTr="0036743A">
        <w:trPr>
          <w:cantSplit/>
          <w:trHeight w:val="22"/>
        </w:trPr>
        <w:tc>
          <w:tcPr>
            <w:tcW w:w="3147" w:type="dxa"/>
            <w:tcBorders>
              <w:right w:val="single" w:sz="1" w:space="0" w:color="000000"/>
            </w:tcBorders>
          </w:tcPr>
          <w:p w14:paraId="1794D7B1" w14:textId="77777777" w:rsidR="00B75CB1" w:rsidRPr="00D779B1" w:rsidRDefault="00E9076D">
            <w:pPr>
              <w:pStyle w:val="CVHeading3"/>
              <w:rPr>
                <w:b/>
                <w:sz w:val="22"/>
                <w:szCs w:val="22"/>
              </w:rPr>
            </w:pPr>
            <w:r>
              <w:rPr>
                <w:b/>
                <w:sz w:val="22"/>
                <w:szCs w:val="22"/>
              </w:rPr>
              <w:t>Codice Fiscale</w:t>
            </w:r>
          </w:p>
        </w:tc>
        <w:tc>
          <w:tcPr>
            <w:tcW w:w="7735" w:type="dxa"/>
            <w:gridSpan w:val="13"/>
          </w:tcPr>
          <w:p w14:paraId="44236D0E" w14:textId="77777777" w:rsidR="00B75CB1" w:rsidRPr="00F44D78" w:rsidRDefault="00111E20" w:rsidP="0010103C">
            <w:pPr>
              <w:pStyle w:val="CVNormal"/>
              <w:ind w:left="0"/>
              <w:rPr>
                <w:sz w:val="22"/>
                <w:szCs w:val="22"/>
              </w:rPr>
            </w:pPr>
            <w:r>
              <w:rPr>
                <w:sz w:val="22"/>
                <w:szCs w:val="22"/>
              </w:rPr>
              <w:t>SLVPLA66P</w:t>
            </w:r>
            <w:r w:rsidR="00E9076D" w:rsidRPr="00E9076D">
              <w:rPr>
                <w:sz w:val="22"/>
                <w:szCs w:val="22"/>
              </w:rPr>
              <w:t>45F839</w:t>
            </w:r>
            <w:r>
              <w:rPr>
                <w:sz w:val="22"/>
                <w:szCs w:val="22"/>
              </w:rPr>
              <w:t>L</w:t>
            </w:r>
          </w:p>
        </w:tc>
      </w:tr>
      <w:tr w:rsidR="00E9076D" w14:paraId="003929B9" w14:textId="77777777" w:rsidTr="0036743A">
        <w:trPr>
          <w:cantSplit/>
          <w:trHeight w:val="22"/>
        </w:trPr>
        <w:tc>
          <w:tcPr>
            <w:tcW w:w="3147" w:type="dxa"/>
            <w:tcBorders>
              <w:right w:val="single" w:sz="1" w:space="0" w:color="000000"/>
            </w:tcBorders>
          </w:tcPr>
          <w:p w14:paraId="1FC00CB2" w14:textId="77777777" w:rsidR="00E9076D" w:rsidRPr="00D779B1" w:rsidRDefault="00E9076D" w:rsidP="00382E09">
            <w:pPr>
              <w:pStyle w:val="CVHeading3"/>
              <w:rPr>
                <w:b/>
                <w:sz w:val="22"/>
                <w:szCs w:val="22"/>
              </w:rPr>
            </w:pPr>
            <w:r w:rsidRPr="00D779B1">
              <w:rPr>
                <w:b/>
                <w:sz w:val="22"/>
                <w:szCs w:val="22"/>
              </w:rPr>
              <w:t>E-mail</w:t>
            </w:r>
          </w:p>
        </w:tc>
        <w:tc>
          <w:tcPr>
            <w:tcW w:w="7735" w:type="dxa"/>
            <w:gridSpan w:val="13"/>
          </w:tcPr>
          <w:p w14:paraId="25B3DD2F" w14:textId="77777777" w:rsidR="00E9076D" w:rsidRPr="00F44D78" w:rsidRDefault="00E9076D" w:rsidP="00382E09">
            <w:pPr>
              <w:pStyle w:val="CVNormal"/>
              <w:ind w:left="0"/>
              <w:rPr>
                <w:sz w:val="22"/>
                <w:szCs w:val="22"/>
              </w:rPr>
            </w:pPr>
            <w:r w:rsidRPr="00F44D78">
              <w:rPr>
                <w:sz w:val="22"/>
                <w:szCs w:val="22"/>
              </w:rPr>
              <w:t>psalvato@unina.it</w:t>
            </w:r>
          </w:p>
        </w:tc>
      </w:tr>
      <w:tr w:rsidR="00E9076D" w14:paraId="1A567434" w14:textId="77777777" w:rsidTr="0036743A">
        <w:trPr>
          <w:cantSplit/>
          <w:trHeight w:val="22"/>
        </w:trPr>
        <w:tc>
          <w:tcPr>
            <w:tcW w:w="3147" w:type="dxa"/>
            <w:tcBorders>
              <w:right w:val="single" w:sz="1" w:space="0" w:color="000000"/>
            </w:tcBorders>
          </w:tcPr>
          <w:p w14:paraId="2C0242EC" w14:textId="77777777" w:rsidR="00E9076D" w:rsidRPr="00D779B1" w:rsidRDefault="00E9076D" w:rsidP="00382E09">
            <w:pPr>
              <w:pStyle w:val="CVHeading3-FirstLine"/>
              <w:spacing w:before="0"/>
              <w:rPr>
                <w:b/>
                <w:sz w:val="22"/>
                <w:szCs w:val="22"/>
              </w:rPr>
            </w:pPr>
            <w:r w:rsidRPr="00D779B1">
              <w:rPr>
                <w:b/>
                <w:sz w:val="22"/>
                <w:szCs w:val="22"/>
              </w:rPr>
              <w:t>Cittadinanza</w:t>
            </w:r>
          </w:p>
        </w:tc>
        <w:tc>
          <w:tcPr>
            <w:tcW w:w="7735" w:type="dxa"/>
            <w:gridSpan w:val="13"/>
          </w:tcPr>
          <w:p w14:paraId="6DCE31B9" w14:textId="77777777" w:rsidR="00E9076D" w:rsidRPr="00F44D78" w:rsidRDefault="00E9076D" w:rsidP="00382E09">
            <w:pPr>
              <w:pStyle w:val="CVNormal-FirstLine"/>
              <w:spacing w:before="0"/>
              <w:ind w:left="0"/>
              <w:rPr>
                <w:sz w:val="22"/>
                <w:szCs w:val="22"/>
              </w:rPr>
            </w:pPr>
            <w:r w:rsidRPr="00F44D78">
              <w:rPr>
                <w:sz w:val="22"/>
                <w:szCs w:val="22"/>
              </w:rPr>
              <w:t>Italiana</w:t>
            </w:r>
          </w:p>
        </w:tc>
      </w:tr>
      <w:tr w:rsidR="00E9076D" w14:paraId="05FAC263" w14:textId="77777777" w:rsidTr="0036743A">
        <w:trPr>
          <w:cantSplit/>
          <w:trHeight w:val="22"/>
        </w:trPr>
        <w:tc>
          <w:tcPr>
            <w:tcW w:w="3147" w:type="dxa"/>
            <w:tcBorders>
              <w:right w:val="single" w:sz="1" w:space="0" w:color="000000"/>
            </w:tcBorders>
          </w:tcPr>
          <w:p w14:paraId="01B4BB3F" w14:textId="77777777" w:rsidR="00E9076D" w:rsidRPr="00D779B1" w:rsidRDefault="00E9076D" w:rsidP="00382E09">
            <w:pPr>
              <w:pStyle w:val="CVHeading3-FirstLine"/>
              <w:spacing w:before="0"/>
              <w:rPr>
                <w:b/>
                <w:sz w:val="22"/>
                <w:szCs w:val="22"/>
              </w:rPr>
            </w:pPr>
            <w:r w:rsidRPr="00D779B1">
              <w:rPr>
                <w:b/>
                <w:sz w:val="22"/>
                <w:szCs w:val="22"/>
              </w:rPr>
              <w:t>Data e Luogo di nascita</w:t>
            </w:r>
          </w:p>
        </w:tc>
        <w:tc>
          <w:tcPr>
            <w:tcW w:w="7735" w:type="dxa"/>
            <w:gridSpan w:val="13"/>
          </w:tcPr>
          <w:p w14:paraId="0D8016E3" w14:textId="77777777" w:rsidR="00E9076D" w:rsidRPr="00F44D78" w:rsidRDefault="00E9076D" w:rsidP="00382E09">
            <w:pPr>
              <w:pStyle w:val="CVNormal-FirstLine"/>
              <w:spacing w:before="0"/>
              <w:ind w:left="0"/>
              <w:rPr>
                <w:sz w:val="22"/>
                <w:szCs w:val="22"/>
              </w:rPr>
            </w:pPr>
            <w:r w:rsidRPr="00F44D78">
              <w:rPr>
                <w:sz w:val="22"/>
                <w:szCs w:val="22"/>
              </w:rPr>
              <w:t>05.09.1966 in Napoli</w:t>
            </w:r>
          </w:p>
        </w:tc>
      </w:tr>
      <w:tr w:rsidR="00E9076D" w14:paraId="75C70F8C" w14:textId="77777777" w:rsidTr="0036743A">
        <w:trPr>
          <w:cantSplit/>
          <w:trHeight w:val="22"/>
        </w:trPr>
        <w:tc>
          <w:tcPr>
            <w:tcW w:w="3147" w:type="dxa"/>
            <w:tcBorders>
              <w:right w:val="single" w:sz="1" w:space="0" w:color="000000"/>
            </w:tcBorders>
          </w:tcPr>
          <w:p w14:paraId="7FFFF1C1" w14:textId="77777777" w:rsidR="00E9076D" w:rsidRPr="00D779B1" w:rsidRDefault="00E9076D" w:rsidP="00382E09">
            <w:pPr>
              <w:pStyle w:val="CVHeading3-FirstLine"/>
              <w:spacing w:before="0"/>
              <w:rPr>
                <w:b/>
                <w:sz w:val="22"/>
                <w:szCs w:val="22"/>
              </w:rPr>
            </w:pPr>
            <w:r w:rsidRPr="00D779B1">
              <w:rPr>
                <w:b/>
                <w:sz w:val="22"/>
                <w:szCs w:val="22"/>
              </w:rPr>
              <w:t>Sesso</w:t>
            </w:r>
          </w:p>
        </w:tc>
        <w:tc>
          <w:tcPr>
            <w:tcW w:w="7735" w:type="dxa"/>
            <w:gridSpan w:val="13"/>
          </w:tcPr>
          <w:p w14:paraId="18EA763F" w14:textId="77777777" w:rsidR="00E9076D" w:rsidRPr="00F44D78" w:rsidRDefault="00E9076D" w:rsidP="00382E09">
            <w:pPr>
              <w:pStyle w:val="CVNormal-FirstLine"/>
              <w:spacing w:before="0"/>
              <w:ind w:left="0"/>
              <w:rPr>
                <w:sz w:val="22"/>
                <w:szCs w:val="22"/>
              </w:rPr>
            </w:pPr>
            <w:r w:rsidRPr="00F44D78">
              <w:rPr>
                <w:sz w:val="22"/>
                <w:szCs w:val="22"/>
              </w:rPr>
              <w:t>Femminile</w:t>
            </w:r>
          </w:p>
        </w:tc>
      </w:tr>
      <w:tr w:rsidR="00E9076D" w14:paraId="300CD2EC" w14:textId="77777777" w:rsidTr="0036743A">
        <w:trPr>
          <w:cantSplit/>
          <w:trHeight w:val="22"/>
        </w:trPr>
        <w:tc>
          <w:tcPr>
            <w:tcW w:w="3147" w:type="dxa"/>
            <w:tcBorders>
              <w:right w:val="single" w:sz="1" w:space="0" w:color="000000"/>
            </w:tcBorders>
          </w:tcPr>
          <w:p w14:paraId="70AC64B1" w14:textId="77777777" w:rsidR="00E9076D" w:rsidRPr="00D779B1" w:rsidRDefault="00E9076D">
            <w:pPr>
              <w:pStyle w:val="CVHeading3-FirstLine"/>
              <w:spacing w:before="0"/>
              <w:rPr>
                <w:sz w:val="22"/>
                <w:szCs w:val="22"/>
              </w:rPr>
            </w:pPr>
          </w:p>
        </w:tc>
        <w:tc>
          <w:tcPr>
            <w:tcW w:w="7735" w:type="dxa"/>
            <w:gridSpan w:val="13"/>
          </w:tcPr>
          <w:p w14:paraId="209FDDCD" w14:textId="77777777" w:rsidR="00E9076D" w:rsidRPr="00947221" w:rsidRDefault="00E9076D" w:rsidP="00DE0BD1">
            <w:pPr>
              <w:pStyle w:val="CVNormal-FirstLine"/>
              <w:spacing w:before="0"/>
              <w:rPr>
                <w:sz w:val="16"/>
                <w:szCs w:val="16"/>
              </w:rPr>
            </w:pPr>
          </w:p>
        </w:tc>
      </w:tr>
      <w:tr w:rsidR="00E9076D" w14:paraId="6350ED87" w14:textId="77777777" w:rsidTr="0036743A">
        <w:trPr>
          <w:cantSplit/>
          <w:trHeight w:val="22"/>
        </w:trPr>
        <w:tc>
          <w:tcPr>
            <w:tcW w:w="3147" w:type="dxa"/>
            <w:tcBorders>
              <w:right w:val="single" w:sz="1" w:space="0" w:color="000000"/>
            </w:tcBorders>
          </w:tcPr>
          <w:p w14:paraId="77046C37" w14:textId="77777777" w:rsidR="00E9076D" w:rsidRPr="00D779B1" w:rsidRDefault="00E9076D" w:rsidP="009C0C29">
            <w:pPr>
              <w:pStyle w:val="CVHeading1"/>
              <w:spacing w:before="0"/>
              <w:jc w:val="center"/>
              <w:rPr>
                <w:sz w:val="22"/>
                <w:szCs w:val="22"/>
              </w:rPr>
            </w:pPr>
            <w:r w:rsidRPr="00D779B1">
              <w:rPr>
                <w:sz w:val="22"/>
                <w:szCs w:val="22"/>
              </w:rPr>
              <w:t>Posizione Attuale</w:t>
            </w:r>
          </w:p>
        </w:tc>
        <w:tc>
          <w:tcPr>
            <w:tcW w:w="7735" w:type="dxa"/>
            <w:gridSpan w:val="13"/>
          </w:tcPr>
          <w:p w14:paraId="7FB87AEE" w14:textId="77777777" w:rsidR="00E9076D" w:rsidRPr="00947221" w:rsidRDefault="00E9076D" w:rsidP="00A029BB">
            <w:pPr>
              <w:pStyle w:val="CVMajor-FirstLine"/>
              <w:spacing w:before="0"/>
              <w:ind w:left="0"/>
              <w:jc w:val="both"/>
              <w:rPr>
                <w:b w:val="0"/>
              </w:rPr>
            </w:pPr>
            <w:r w:rsidRPr="00947221">
              <w:rPr>
                <w:b w:val="0"/>
                <w:sz w:val="22"/>
                <w:szCs w:val="22"/>
              </w:rPr>
              <w:t>Professor</w:t>
            </w:r>
            <w:r>
              <w:rPr>
                <w:b w:val="0"/>
                <w:sz w:val="22"/>
                <w:szCs w:val="22"/>
              </w:rPr>
              <w:t>e Ordinario di Microbiologia e microbiologia c</w:t>
            </w:r>
            <w:r w:rsidRPr="00947221">
              <w:rPr>
                <w:b w:val="0"/>
                <w:sz w:val="22"/>
                <w:szCs w:val="22"/>
              </w:rPr>
              <w:t>linica (SSD MED/07)</w:t>
            </w:r>
            <w:r>
              <w:rPr>
                <w:b w:val="0"/>
                <w:sz w:val="22"/>
                <w:szCs w:val="22"/>
              </w:rPr>
              <w:t>, Dipartimento di Medicina Molecolare e Biotecnologie Mediche, Scuola di Medicina, Università degli Studi di Napoli “Federico II”.</w:t>
            </w:r>
          </w:p>
        </w:tc>
      </w:tr>
      <w:tr w:rsidR="00E9076D" w14:paraId="18541BDB" w14:textId="77777777" w:rsidTr="0036743A">
        <w:trPr>
          <w:cantSplit/>
          <w:trHeight w:val="22"/>
        </w:trPr>
        <w:tc>
          <w:tcPr>
            <w:tcW w:w="3147" w:type="dxa"/>
            <w:tcBorders>
              <w:right w:val="single" w:sz="1" w:space="0" w:color="000000"/>
            </w:tcBorders>
          </w:tcPr>
          <w:p w14:paraId="32B531A1" w14:textId="77777777" w:rsidR="00E9076D" w:rsidRPr="00D779B1" w:rsidRDefault="00E9076D" w:rsidP="009C0C29">
            <w:pPr>
              <w:pStyle w:val="CVHeading1"/>
              <w:spacing w:before="0"/>
              <w:jc w:val="center"/>
              <w:rPr>
                <w:sz w:val="22"/>
                <w:szCs w:val="22"/>
              </w:rPr>
            </w:pPr>
          </w:p>
        </w:tc>
        <w:tc>
          <w:tcPr>
            <w:tcW w:w="7735" w:type="dxa"/>
            <w:gridSpan w:val="13"/>
          </w:tcPr>
          <w:p w14:paraId="6C3DC24E" w14:textId="77777777" w:rsidR="00E9076D" w:rsidRPr="00947221" w:rsidRDefault="00E9076D" w:rsidP="00A029BB">
            <w:pPr>
              <w:pStyle w:val="CVMajor-FirstLine"/>
              <w:spacing w:before="0"/>
              <w:ind w:left="0"/>
              <w:jc w:val="both"/>
              <w:rPr>
                <w:b w:val="0"/>
                <w:sz w:val="22"/>
                <w:szCs w:val="22"/>
              </w:rPr>
            </w:pPr>
          </w:p>
        </w:tc>
      </w:tr>
      <w:tr w:rsidR="00E9076D" w14:paraId="00A4E299" w14:textId="77777777" w:rsidTr="0036743A">
        <w:trPr>
          <w:cantSplit/>
          <w:trHeight w:val="22"/>
        </w:trPr>
        <w:tc>
          <w:tcPr>
            <w:tcW w:w="3147" w:type="dxa"/>
            <w:tcBorders>
              <w:right w:val="single" w:sz="1" w:space="0" w:color="000000"/>
            </w:tcBorders>
          </w:tcPr>
          <w:p w14:paraId="6DBD5B3A" w14:textId="77777777" w:rsidR="00E9076D" w:rsidRPr="00D779B1" w:rsidRDefault="00E9076D">
            <w:pPr>
              <w:pStyle w:val="CVHeading1"/>
              <w:spacing w:before="0"/>
              <w:rPr>
                <w:sz w:val="22"/>
                <w:szCs w:val="22"/>
              </w:rPr>
            </w:pPr>
          </w:p>
        </w:tc>
        <w:tc>
          <w:tcPr>
            <w:tcW w:w="7735" w:type="dxa"/>
            <w:gridSpan w:val="13"/>
          </w:tcPr>
          <w:p w14:paraId="1461A287" w14:textId="3F69F96B" w:rsidR="00E9076D" w:rsidRPr="0095442E" w:rsidRDefault="00E9076D" w:rsidP="0095442E">
            <w:pPr>
              <w:pStyle w:val="CVMajor-FirstLine"/>
              <w:spacing w:before="0"/>
              <w:ind w:left="0"/>
              <w:rPr>
                <w:b w:val="0"/>
                <w:sz w:val="16"/>
                <w:szCs w:val="16"/>
              </w:rPr>
            </w:pPr>
            <w:r w:rsidRPr="0095442E">
              <w:rPr>
                <w:rFonts w:cs="CIDFont+F1"/>
                <w:b w:val="0"/>
                <w:sz w:val="22"/>
                <w:szCs w:val="22"/>
                <w:lang w:eastAsia="it-IT"/>
              </w:rPr>
              <w:t>Dir</w:t>
            </w:r>
            <w:r w:rsidR="00C67F72">
              <w:rPr>
                <w:rFonts w:cs="CIDFont+F1"/>
                <w:b w:val="0"/>
                <w:sz w:val="22"/>
                <w:szCs w:val="22"/>
                <w:lang w:eastAsia="it-IT"/>
              </w:rPr>
              <w:t>ettore U.O.C. di Microbiologia c</w:t>
            </w:r>
            <w:r w:rsidRPr="0095442E">
              <w:rPr>
                <w:rFonts w:cs="CIDFont+F1"/>
                <w:b w:val="0"/>
                <w:sz w:val="22"/>
                <w:szCs w:val="22"/>
                <w:lang w:eastAsia="it-IT"/>
              </w:rPr>
              <w:t>linica, A.O.U. Federico II, Napoli.</w:t>
            </w:r>
          </w:p>
        </w:tc>
      </w:tr>
      <w:tr w:rsidR="00E9076D" w14:paraId="1369203A" w14:textId="77777777" w:rsidTr="0036743A">
        <w:trPr>
          <w:cantSplit/>
          <w:trHeight w:val="22"/>
        </w:trPr>
        <w:tc>
          <w:tcPr>
            <w:tcW w:w="3147" w:type="dxa"/>
            <w:tcBorders>
              <w:right w:val="single" w:sz="1" w:space="0" w:color="000000"/>
            </w:tcBorders>
          </w:tcPr>
          <w:p w14:paraId="03A6974E" w14:textId="77777777" w:rsidR="00E9076D" w:rsidRDefault="00E9076D" w:rsidP="009C0C29">
            <w:pPr>
              <w:pStyle w:val="CVHeading1"/>
              <w:spacing w:before="0"/>
              <w:jc w:val="center"/>
              <w:rPr>
                <w:sz w:val="22"/>
                <w:szCs w:val="22"/>
              </w:rPr>
            </w:pPr>
            <w:r w:rsidRPr="00D779B1">
              <w:rPr>
                <w:sz w:val="22"/>
                <w:szCs w:val="22"/>
              </w:rPr>
              <w:t>Esperienza professionale</w:t>
            </w:r>
          </w:p>
          <w:p w14:paraId="29073F1D" w14:textId="77777777" w:rsidR="00347798" w:rsidRDefault="00347798" w:rsidP="00347798"/>
          <w:p w14:paraId="160D02B8" w14:textId="6607A3FC" w:rsidR="00347798" w:rsidRDefault="00347798" w:rsidP="00347798">
            <w:pPr>
              <w:rPr>
                <w:sz w:val="22"/>
                <w:szCs w:val="22"/>
              </w:rPr>
            </w:pPr>
            <w:r>
              <w:t xml:space="preserve">                                                           </w:t>
            </w:r>
            <w:r w:rsidRPr="00347798">
              <w:rPr>
                <w:sz w:val="22"/>
                <w:szCs w:val="22"/>
              </w:rPr>
              <w:t>Date</w:t>
            </w:r>
          </w:p>
          <w:p w14:paraId="03599CB0" w14:textId="77777777" w:rsidR="00347798" w:rsidRDefault="00347798" w:rsidP="00347798">
            <w:pPr>
              <w:rPr>
                <w:sz w:val="22"/>
                <w:szCs w:val="22"/>
              </w:rPr>
            </w:pPr>
          </w:p>
          <w:p w14:paraId="1FDCB23A" w14:textId="62EEA50F" w:rsidR="00347798" w:rsidRDefault="00347798" w:rsidP="00347798">
            <w:pPr>
              <w:spacing w:line="276" w:lineRule="auto"/>
              <w:rPr>
                <w:sz w:val="22"/>
                <w:szCs w:val="22"/>
              </w:rPr>
            </w:pPr>
            <w:r>
              <w:rPr>
                <w:sz w:val="22"/>
                <w:szCs w:val="22"/>
              </w:rPr>
              <w:t xml:space="preserve">                              Posizione ricoperta</w:t>
            </w:r>
          </w:p>
          <w:p w14:paraId="783F0929" w14:textId="73020EB0" w:rsidR="00347798" w:rsidRPr="00347798" w:rsidRDefault="00347798" w:rsidP="00347798">
            <w:pPr>
              <w:spacing w:line="276" w:lineRule="auto"/>
              <w:rPr>
                <w:sz w:val="22"/>
                <w:szCs w:val="22"/>
              </w:rPr>
            </w:pPr>
            <w:r>
              <w:rPr>
                <w:sz w:val="22"/>
                <w:szCs w:val="22"/>
              </w:rPr>
              <w:t xml:space="preserve">                                    Datore di lavoro</w:t>
            </w:r>
          </w:p>
          <w:p w14:paraId="5095BAFB" w14:textId="77777777" w:rsidR="00347798" w:rsidRPr="00347798" w:rsidRDefault="00347798" w:rsidP="00347798">
            <w:pPr>
              <w:jc w:val="right"/>
            </w:pPr>
          </w:p>
        </w:tc>
        <w:tc>
          <w:tcPr>
            <w:tcW w:w="7735" w:type="dxa"/>
            <w:gridSpan w:val="13"/>
          </w:tcPr>
          <w:p w14:paraId="3F507A3A" w14:textId="77777777" w:rsidR="00E9076D" w:rsidRDefault="00E9076D">
            <w:pPr>
              <w:pStyle w:val="CVNormal-FirstLine"/>
              <w:spacing w:before="0"/>
            </w:pPr>
          </w:p>
          <w:p w14:paraId="0C2E15C1" w14:textId="77777777" w:rsidR="00347798" w:rsidRDefault="00347798" w:rsidP="00347798">
            <w:pPr>
              <w:pStyle w:val="CVNormal"/>
              <w:ind w:left="0"/>
              <w:rPr>
                <w:b/>
                <w:sz w:val="22"/>
                <w:szCs w:val="22"/>
              </w:rPr>
            </w:pPr>
          </w:p>
          <w:p w14:paraId="6D2E87A2" w14:textId="77777777" w:rsidR="00347798" w:rsidRDefault="00347798" w:rsidP="00347798">
            <w:pPr>
              <w:pStyle w:val="CVNormal"/>
              <w:spacing w:line="276" w:lineRule="auto"/>
              <w:ind w:left="0"/>
              <w:rPr>
                <w:b/>
                <w:sz w:val="22"/>
                <w:szCs w:val="22"/>
              </w:rPr>
            </w:pPr>
            <w:r w:rsidRPr="00347798">
              <w:rPr>
                <w:b/>
                <w:sz w:val="22"/>
                <w:szCs w:val="22"/>
              </w:rPr>
              <w:t>2019-oggi</w:t>
            </w:r>
          </w:p>
          <w:p w14:paraId="7CC0987B" w14:textId="77777777" w:rsidR="00347798" w:rsidRPr="00347798" w:rsidRDefault="00347798" w:rsidP="00347798">
            <w:pPr>
              <w:pStyle w:val="CVNormal"/>
              <w:spacing w:line="276" w:lineRule="auto"/>
              <w:ind w:left="0"/>
              <w:rPr>
                <w:b/>
                <w:sz w:val="22"/>
                <w:szCs w:val="22"/>
              </w:rPr>
            </w:pPr>
          </w:p>
          <w:p w14:paraId="2D164099" w14:textId="77777777" w:rsidR="00347798" w:rsidRDefault="00347798" w:rsidP="00347798">
            <w:pPr>
              <w:pStyle w:val="CVNormal"/>
              <w:spacing w:line="276" w:lineRule="auto"/>
              <w:ind w:left="0"/>
              <w:rPr>
                <w:sz w:val="22"/>
                <w:szCs w:val="22"/>
              </w:rPr>
            </w:pPr>
            <w:r w:rsidRPr="00347798">
              <w:rPr>
                <w:sz w:val="22"/>
                <w:szCs w:val="22"/>
              </w:rPr>
              <w:t>Direttore Scuola di Specializzazione in Microbiologia e Virologia</w:t>
            </w:r>
          </w:p>
          <w:p w14:paraId="5750AF15" w14:textId="574BD394" w:rsidR="00347798" w:rsidRPr="00347798" w:rsidRDefault="00347798" w:rsidP="00347798">
            <w:pPr>
              <w:pStyle w:val="CVNormal"/>
              <w:spacing w:line="276" w:lineRule="auto"/>
              <w:ind w:left="0"/>
              <w:rPr>
                <w:sz w:val="22"/>
                <w:szCs w:val="22"/>
              </w:rPr>
            </w:pPr>
            <w:r w:rsidRPr="00347798">
              <w:rPr>
                <w:sz w:val="22"/>
                <w:szCs w:val="22"/>
              </w:rPr>
              <w:t>Università degli Studi di Napoli Fed</w:t>
            </w:r>
            <w:r>
              <w:rPr>
                <w:sz w:val="22"/>
                <w:szCs w:val="22"/>
              </w:rPr>
              <w:t>erico II, Via Sergio Pansini, 5 -</w:t>
            </w:r>
            <w:r w:rsidRPr="00347798">
              <w:rPr>
                <w:sz w:val="22"/>
                <w:szCs w:val="22"/>
              </w:rPr>
              <w:t xml:space="preserve"> 80131, Napoli (Italia)</w:t>
            </w:r>
          </w:p>
          <w:p w14:paraId="1B332041" w14:textId="77777777" w:rsidR="00347798" w:rsidRPr="00347798" w:rsidRDefault="00347798" w:rsidP="00347798">
            <w:pPr>
              <w:pStyle w:val="CVNormal"/>
            </w:pPr>
          </w:p>
        </w:tc>
      </w:tr>
      <w:tr w:rsidR="00E9076D" w14:paraId="10C0D203" w14:textId="77777777" w:rsidTr="0036743A">
        <w:trPr>
          <w:cantSplit/>
          <w:trHeight w:val="22"/>
        </w:trPr>
        <w:tc>
          <w:tcPr>
            <w:tcW w:w="3147" w:type="dxa"/>
            <w:tcBorders>
              <w:right w:val="single" w:sz="1" w:space="0" w:color="000000"/>
            </w:tcBorders>
          </w:tcPr>
          <w:p w14:paraId="430616E7" w14:textId="4D599A69" w:rsidR="00E9076D" w:rsidRPr="00F44D78" w:rsidRDefault="00E9076D" w:rsidP="007A4BD4">
            <w:pPr>
              <w:pStyle w:val="CVHeading3-FirstLine"/>
              <w:spacing w:before="0"/>
              <w:rPr>
                <w:sz w:val="22"/>
                <w:szCs w:val="22"/>
              </w:rPr>
            </w:pPr>
            <w:r w:rsidRPr="00F44D78">
              <w:rPr>
                <w:sz w:val="22"/>
                <w:szCs w:val="22"/>
              </w:rPr>
              <w:t>Date</w:t>
            </w:r>
          </w:p>
        </w:tc>
        <w:tc>
          <w:tcPr>
            <w:tcW w:w="7735" w:type="dxa"/>
            <w:gridSpan w:val="13"/>
          </w:tcPr>
          <w:p w14:paraId="5BA980D8" w14:textId="77777777" w:rsidR="00E9076D" w:rsidRPr="00F44D78" w:rsidRDefault="00E9076D" w:rsidP="007A4BD4">
            <w:pPr>
              <w:pStyle w:val="CVNormal"/>
              <w:ind w:left="0"/>
              <w:jc w:val="both"/>
              <w:rPr>
                <w:b/>
                <w:sz w:val="22"/>
                <w:szCs w:val="22"/>
              </w:rPr>
            </w:pPr>
            <w:r>
              <w:rPr>
                <w:b/>
                <w:sz w:val="22"/>
                <w:szCs w:val="22"/>
              </w:rPr>
              <w:t>2017-oggi</w:t>
            </w:r>
          </w:p>
        </w:tc>
      </w:tr>
      <w:tr w:rsidR="00E9076D" w14:paraId="424B02B1" w14:textId="77777777" w:rsidTr="0036743A">
        <w:trPr>
          <w:cantSplit/>
          <w:trHeight w:val="22"/>
        </w:trPr>
        <w:tc>
          <w:tcPr>
            <w:tcW w:w="3147" w:type="dxa"/>
            <w:tcBorders>
              <w:right w:val="single" w:sz="1" w:space="0" w:color="000000"/>
            </w:tcBorders>
          </w:tcPr>
          <w:p w14:paraId="50457403" w14:textId="77777777" w:rsidR="00E9076D" w:rsidRPr="00F44D78" w:rsidRDefault="00E9076D" w:rsidP="007A4BD4">
            <w:pPr>
              <w:pStyle w:val="CVHeading3-FirstLine"/>
              <w:spacing w:before="0"/>
              <w:rPr>
                <w:sz w:val="22"/>
                <w:szCs w:val="22"/>
              </w:rPr>
            </w:pPr>
            <w:r w:rsidRPr="00F44D78">
              <w:rPr>
                <w:sz w:val="22"/>
                <w:szCs w:val="22"/>
              </w:rPr>
              <w:t>Posizione ricoperta</w:t>
            </w:r>
          </w:p>
        </w:tc>
        <w:tc>
          <w:tcPr>
            <w:tcW w:w="7735" w:type="dxa"/>
            <w:gridSpan w:val="13"/>
          </w:tcPr>
          <w:p w14:paraId="13807667" w14:textId="77777777" w:rsidR="00E9076D" w:rsidRPr="00316FDD" w:rsidRDefault="00E9076D" w:rsidP="000763F5">
            <w:pPr>
              <w:pStyle w:val="CVNormal"/>
              <w:ind w:left="0"/>
              <w:jc w:val="both"/>
              <w:rPr>
                <w:sz w:val="22"/>
                <w:szCs w:val="22"/>
              </w:rPr>
            </w:pPr>
            <w:r w:rsidRPr="0095442E">
              <w:rPr>
                <w:rFonts w:cs="CIDFont+F1"/>
                <w:sz w:val="22"/>
                <w:szCs w:val="22"/>
                <w:lang w:eastAsia="it-IT"/>
              </w:rPr>
              <w:t>Direttore U.O.C. di Microbiologia Clinica</w:t>
            </w:r>
          </w:p>
        </w:tc>
      </w:tr>
      <w:tr w:rsidR="00E9076D" w14:paraId="023DACF1" w14:textId="77777777" w:rsidTr="0036743A">
        <w:trPr>
          <w:cantSplit/>
          <w:trHeight w:val="22"/>
        </w:trPr>
        <w:tc>
          <w:tcPr>
            <w:tcW w:w="3147" w:type="dxa"/>
            <w:tcBorders>
              <w:right w:val="single" w:sz="1" w:space="0" w:color="000000"/>
            </w:tcBorders>
          </w:tcPr>
          <w:p w14:paraId="52B31FC2" w14:textId="1A5AF3E2" w:rsidR="00E9076D" w:rsidRPr="00F44D78" w:rsidRDefault="000A01F6" w:rsidP="007A4BD4">
            <w:pPr>
              <w:pStyle w:val="CVHeading3-FirstLine"/>
              <w:spacing w:before="0"/>
              <w:rPr>
                <w:sz w:val="22"/>
                <w:szCs w:val="22"/>
              </w:rPr>
            </w:pPr>
            <w:r>
              <w:rPr>
                <w:sz w:val="22"/>
                <w:szCs w:val="22"/>
              </w:rPr>
              <w:t>Datore</w:t>
            </w:r>
            <w:r w:rsidR="00E9076D" w:rsidRPr="00F44D78">
              <w:rPr>
                <w:sz w:val="22"/>
                <w:szCs w:val="22"/>
              </w:rPr>
              <w:t xml:space="preserve"> di lavoro</w:t>
            </w:r>
          </w:p>
        </w:tc>
        <w:tc>
          <w:tcPr>
            <w:tcW w:w="7735" w:type="dxa"/>
            <w:gridSpan w:val="13"/>
          </w:tcPr>
          <w:p w14:paraId="3CD63F0D" w14:textId="54CE5D23" w:rsidR="00E9076D" w:rsidRPr="00316FDD" w:rsidRDefault="00E9076D" w:rsidP="007A4BD4">
            <w:pPr>
              <w:pStyle w:val="CVNormal"/>
              <w:ind w:left="0"/>
              <w:jc w:val="both"/>
              <w:rPr>
                <w:sz w:val="22"/>
                <w:szCs w:val="22"/>
              </w:rPr>
            </w:pPr>
            <w:r w:rsidRPr="0095442E">
              <w:rPr>
                <w:rFonts w:cs="CIDFont+F1"/>
                <w:sz w:val="22"/>
                <w:szCs w:val="22"/>
                <w:lang w:eastAsia="it-IT"/>
              </w:rPr>
              <w:t>A</w:t>
            </w:r>
            <w:r>
              <w:rPr>
                <w:rFonts w:cs="CIDFont+F1"/>
                <w:sz w:val="22"/>
                <w:szCs w:val="22"/>
                <w:lang w:eastAsia="it-IT"/>
              </w:rPr>
              <w:t>zienda Ospedaliera Universitaria (A.O.U.) “</w:t>
            </w:r>
            <w:r w:rsidRPr="0095442E">
              <w:rPr>
                <w:rFonts w:cs="CIDFont+F1"/>
                <w:sz w:val="22"/>
                <w:szCs w:val="22"/>
                <w:lang w:eastAsia="it-IT"/>
              </w:rPr>
              <w:t>Federico II</w:t>
            </w:r>
            <w:r>
              <w:rPr>
                <w:rFonts w:cs="CIDFont+F1"/>
                <w:sz w:val="22"/>
                <w:szCs w:val="22"/>
                <w:lang w:eastAsia="it-IT"/>
              </w:rPr>
              <w:t>”</w:t>
            </w:r>
            <w:r w:rsidR="00347798">
              <w:rPr>
                <w:rFonts w:cs="CIDFont+F1"/>
                <w:sz w:val="22"/>
                <w:szCs w:val="22"/>
                <w:lang w:eastAsia="it-IT"/>
              </w:rPr>
              <w:t xml:space="preserve">, </w:t>
            </w:r>
            <w:r w:rsidR="00347798">
              <w:rPr>
                <w:sz w:val="22"/>
                <w:szCs w:val="22"/>
              </w:rPr>
              <w:t>Via Sergio Pansini, 5 -</w:t>
            </w:r>
            <w:r>
              <w:rPr>
                <w:sz w:val="22"/>
                <w:szCs w:val="22"/>
              </w:rPr>
              <w:t xml:space="preserve"> </w:t>
            </w:r>
            <w:r w:rsidRPr="00F44D78">
              <w:rPr>
                <w:sz w:val="22"/>
                <w:szCs w:val="22"/>
              </w:rPr>
              <w:t>80131 Napoli (Italia)</w:t>
            </w:r>
          </w:p>
        </w:tc>
      </w:tr>
      <w:tr w:rsidR="00E9076D" w14:paraId="12CB4952" w14:textId="77777777" w:rsidTr="0036743A">
        <w:trPr>
          <w:cantSplit/>
          <w:trHeight w:val="22"/>
        </w:trPr>
        <w:tc>
          <w:tcPr>
            <w:tcW w:w="3147" w:type="dxa"/>
            <w:tcBorders>
              <w:right w:val="single" w:sz="1" w:space="0" w:color="000000"/>
            </w:tcBorders>
          </w:tcPr>
          <w:p w14:paraId="13205D84" w14:textId="77777777" w:rsidR="00E9076D" w:rsidRPr="00D779B1" w:rsidRDefault="00E9076D" w:rsidP="009C0C29">
            <w:pPr>
              <w:pStyle w:val="CVHeading1"/>
              <w:spacing w:before="0"/>
              <w:jc w:val="center"/>
              <w:rPr>
                <w:sz w:val="22"/>
                <w:szCs w:val="22"/>
              </w:rPr>
            </w:pPr>
          </w:p>
        </w:tc>
        <w:tc>
          <w:tcPr>
            <w:tcW w:w="7735" w:type="dxa"/>
            <w:gridSpan w:val="13"/>
          </w:tcPr>
          <w:p w14:paraId="5BB03AC4" w14:textId="77777777" w:rsidR="00E9076D" w:rsidRPr="00F44D78" w:rsidRDefault="00E9076D">
            <w:pPr>
              <w:pStyle w:val="CVNormal-FirstLine"/>
              <w:spacing w:before="0"/>
            </w:pPr>
          </w:p>
        </w:tc>
      </w:tr>
      <w:tr w:rsidR="00E9076D" w14:paraId="18FC1627" w14:textId="77777777" w:rsidTr="0036743A">
        <w:trPr>
          <w:cantSplit/>
          <w:trHeight w:val="22"/>
        </w:trPr>
        <w:tc>
          <w:tcPr>
            <w:tcW w:w="3147" w:type="dxa"/>
            <w:tcBorders>
              <w:right w:val="single" w:sz="1" w:space="0" w:color="000000"/>
            </w:tcBorders>
          </w:tcPr>
          <w:p w14:paraId="1BC899A5" w14:textId="77777777" w:rsidR="00E9076D" w:rsidRPr="00F44D78" w:rsidRDefault="00E9076D" w:rsidP="00C925FB">
            <w:pPr>
              <w:pStyle w:val="CVHeading3-FirstLine"/>
              <w:spacing w:before="0"/>
              <w:rPr>
                <w:sz w:val="22"/>
                <w:szCs w:val="22"/>
              </w:rPr>
            </w:pPr>
            <w:r w:rsidRPr="00F44D78">
              <w:rPr>
                <w:sz w:val="22"/>
                <w:szCs w:val="22"/>
              </w:rPr>
              <w:t>Date</w:t>
            </w:r>
          </w:p>
        </w:tc>
        <w:tc>
          <w:tcPr>
            <w:tcW w:w="7735" w:type="dxa"/>
            <w:gridSpan w:val="13"/>
          </w:tcPr>
          <w:p w14:paraId="79BB1406" w14:textId="77777777" w:rsidR="00E9076D" w:rsidRPr="00F44D78" w:rsidRDefault="00E9076D" w:rsidP="00365644">
            <w:pPr>
              <w:pStyle w:val="CVNormal"/>
              <w:ind w:left="0"/>
              <w:jc w:val="both"/>
              <w:rPr>
                <w:b/>
                <w:sz w:val="22"/>
                <w:szCs w:val="22"/>
              </w:rPr>
            </w:pPr>
            <w:r>
              <w:rPr>
                <w:b/>
                <w:sz w:val="22"/>
                <w:szCs w:val="22"/>
              </w:rPr>
              <w:t>2013-oggi</w:t>
            </w:r>
          </w:p>
        </w:tc>
      </w:tr>
      <w:tr w:rsidR="00E9076D" w14:paraId="4EC672A8" w14:textId="77777777" w:rsidTr="0036743A">
        <w:trPr>
          <w:cantSplit/>
          <w:trHeight w:val="22"/>
        </w:trPr>
        <w:tc>
          <w:tcPr>
            <w:tcW w:w="3147" w:type="dxa"/>
            <w:tcBorders>
              <w:right w:val="single" w:sz="1" w:space="0" w:color="000000"/>
            </w:tcBorders>
          </w:tcPr>
          <w:p w14:paraId="19EAA645" w14:textId="77777777" w:rsidR="00E9076D" w:rsidRPr="00F44D78" w:rsidRDefault="00E9076D" w:rsidP="00C925FB">
            <w:pPr>
              <w:pStyle w:val="CVHeading3-FirstLine"/>
              <w:spacing w:before="0"/>
              <w:rPr>
                <w:sz w:val="22"/>
                <w:szCs w:val="22"/>
              </w:rPr>
            </w:pPr>
            <w:r w:rsidRPr="00F44D78">
              <w:rPr>
                <w:sz w:val="22"/>
                <w:szCs w:val="22"/>
              </w:rPr>
              <w:t>Posizione ricoperta</w:t>
            </w:r>
          </w:p>
        </w:tc>
        <w:tc>
          <w:tcPr>
            <w:tcW w:w="7735" w:type="dxa"/>
            <w:gridSpan w:val="13"/>
          </w:tcPr>
          <w:p w14:paraId="59F95F36" w14:textId="77777777" w:rsidR="00E9076D" w:rsidRPr="00316FDD" w:rsidRDefault="00E9076D" w:rsidP="00365644">
            <w:pPr>
              <w:pStyle w:val="CVNormal"/>
              <w:ind w:left="0"/>
              <w:jc w:val="both"/>
              <w:rPr>
                <w:sz w:val="22"/>
                <w:szCs w:val="22"/>
              </w:rPr>
            </w:pPr>
            <w:r w:rsidRPr="00316FDD">
              <w:rPr>
                <w:sz w:val="22"/>
                <w:szCs w:val="22"/>
              </w:rPr>
              <w:t>Professore Ordinario di Microbiologia e microbiologia clinica (SSD MED/07)</w:t>
            </w:r>
          </w:p>
        </w:tc>
      </w:tr>
      <w:tr w:rsidR="00E9076D" w14:paraId="14506506" w14:textId="77777777" w:rsidTr="0036743A">
        <w:trPr>
          <w:cantSplit/>
          <w:trHeight w:val="22"/>
        </w:trPr>
        <w:tc>
          <w:tcPr>
            <w:tcW w:w="3147" w:type="dxa"/>
            <w:tcBorders>
              <w:right w:val="single" w:sz="1" w:space="0" w:color="000000"/>
            </w:tcBorders>
          </w:tcPr>
          <w:p w14:paraId="2E298148" w14:textId="08A2B499" w:rsidR="00E9076D" w:rsidRPr="00F44D78" w:rsidRDefault="000A01F6" w:rsidP="00C925FB">
            <w:pPr>
              <w:pStyle w:val="CVHeading3-FirstLine"/>
              <w:spacing w:before="0"/>
              <w:rPr>
                <w:sz w:val="22"/>
                <w:szCs w:val="22"/>
              </w:rPr>
            </w:pPr>
            <w:r>
              <w:rPr>
                <w:sz w:val="22"/>
                <w:szCs w:val="22"/>
              </w:rPr>
              <w:t>Datore</w:t>
            </w:r>
            <w:r w:rsidR="00E9076D" w:rsidRPr="00F44D78">
              <w:rPr>
                <w:sz w:val="22"/>
                <w:szCs w:val="22"/>
              </w:rPr>
              <w:t xml:space="preserve"> di lavoro</w:t>
            </w:r>
          </w:p>
        </w:tc>
        <w:tc>
          <w:tcPr>
            <w:tcW w:w="7735" w:type="dxa"/>
            <w:gridSpan w:val="13"/>
          </w:tcPr>
          <w:p w14:paraId="0951705D" w14:textId="77777777" w:rsidR="00E9076D" w:rsidRPr="00316FDD" w:rsidRDefault="00E9076D" w:rsidP="00365644">
            <w:pPr>
              <w:pStyle w:val="CVNormal"/>
              <w:ind w:left="0"/>
              <w:jc w:val="both"/>
              <w:rPr>
                <w:sz w:val="22"/>
                <w:szCs w:val="22"/>
              </w:rPr>
            </w:pPr>
            <w:r w:rsidRPr="00316FDD">
              <w:rPr>
                <w:sz w:val="22"/>
                <w:szCs w:val="22"/>
              </w:rPr>
              <w:t>Dipartimento di Medicina Molecolare e Biotecnologie Mediche, Scuola di Medicina, Università degli Studi di Napoli “Federico II”</w:t>
            </w:r>
            <w:r>
              <w:rPr>
                <w:sz w:val="22"/>
                <w:szCs w:val="22"/>
              </w:rPr>
              <w:t>,</w:t>
            </w:r>
            <w:r w:rsidRPr="00F44D78">
              <w:rPr>
                <w:sz w:val="22"/>
                <w:szCs w:val="22"/>
              </w:rPr>
              <w:t xml:space="preserve"> Via Sergio Pansini, 5 – 80131 Napoli (Italia)</w:t>
            </w:r>
          </w:p>
        </w:tc>
      </w:tr>
      <w:tr w:rsidR="00E9076D" w14:paraId="4EAA741D" w14:textId="77777777" w:rsidTr="0036743A">
        <w:trPr>
          <w:cantSplit/>
          <w:trHeight w:val="22"/>
        </w:trPr>
        <w:tc>
          <w:tcPr>
            <w:tcW w:w="3147" w:type="dxa"/>
            <w:tcBorders>
              <w:right w:val="single" w:sz="1" w:space="0" w:color="000000"/>
            </w:tcBorders>
          </w:tcPr>
          <w:p w14:paraId="6B40445C" w14:textId="77777777" w:rsidR="00E9076D" w:rsidRPr="00A029BB" w:rsidRDefault="00E9076D" w:rsidP="00C925FB">
            <w:pPr>
              <w:pStyle w:val="CVHeading3-FirstLine"/>
              <w:spacing w:before="0"/>
              <w:rPr>
                <w:sz w:val="16"/>
                <w:szCs w:val="16"/>
              </w:rPr>
            </w:pPr>
          </w:p>
        </w:tc>
        <w:tc>
          <w:tcPr>
            <w:tcW w:w="7735" w:type="dxa"/>
            <w:gridSpan w:val="13"/>
          </w:tcPr>
          <w:p w14:paraId="1B8B6B92" w14:textId="77777777" w:rsidR="00E9076D" w:rsidRPr="00A029BB" w:rsidRDefault="00E9076D" w:rsidP="00365644">
            <w:pPr>
              <w:pStyle w:val="CVNormal"/>
              <w:ind w:left="0"/>
              <w:jc w:val="both"/>
              <w:rPr>
                <w:b/>
                <w:sz w:val="16"/>
                <w:szCs w:val="16"/>
              </w:rPr>
            </w:pPr>
          </w:p>
        </w:tc>
      </w:tr>
      <w:tr w:rsidR="00E9076D" w14:paraId="09EF1EE1" w14:textId="77777777" w:rsidTr="0036743A">
        <w:trPr>
          <w:cantSplit/>
          <w:trHeight w:val="22"/>
        </w:trPr>
        <w:tc>
          <w:tcPr>
            <w:tcW w:w="3147" w:type="dxa"/>
            <w:tcBorders>
              <w:right w:val="single" w:sz="1" w:space="0" w:color="000000"/>
            </w:tcBorders>
          </w:tcPr>
          <w:p w14:paraId="7C355F96" w14:textId="77777777" w:rsidR="00E9076D" w:rsidRPr="00F44D78" w:rsidRDefault="00E9076D" w:rsidP="00C925FB">
            <w:pPr>
              <w:pStyle w:val="CVHeading3-FirstLine"/>
              <w:spacing w:before="0"/>
              <w:rPr>
                <w:sz w:val="22"/>
                <w:szCs w:val="22"/>
              </w:rPr>
            </w:pPr>
            <w:r w:rsidRPr="00F44D78">
              <w:rPr>
                <w:sz w:val="22"/>
                <w:szCs w:val="22"/>
              </w:rPr>
              <w:t>Date</w:t>
            </w:r>
          </w:p>
        </w:tc>
        <w:tc>
          <w:tcPr>
            <w:tcW w:w="7735" w:type="dxa"/>
            <w:gridSpan w:val="13"/>
          </w:tcPr>
          <w:p w14:paraId="26A102A4" w14:textId="77777777" w:rsidR="00E9076D" w:rsidRPr="00F44D78" w:rsidRDefault="00E9076D" w:rsidP="00365644">
            <w:pPr>
              <w:pStyle w:val="CVNormal"/>
              <w:ind w:left="0"/>
              <w:jc w:val="both"/>
              <w:rPr>
                <w:b/>
                <w:sz w:val="22"/>
                <w:szCs w:val="22"/>
              </w:rPr>
            </w:pPr>
            <w:r w:rsidRPr="00F44D78">
              <w:rPr>
                <w:b/>
                <w:sz w:val="22"/>
                <w:szCs w:val="22"/>
              </w:rPr>
              <w:t>2012-oggi</w:t>
            </w:r>
          </w:p>
        </w:tc>
      </w:tr>
      <w:tr w:rsidR="00E9076D" w14:paraId="67D9E193" w14:textId="77777777" w:rsidTr="0036743A">
        <w:trPr>
          <w:cantSplit/>
          <w:trHeight w:val="22"/>
        </w:trPr>
        <w:tc>
          <w:tcPr>
            <w:tcW w:w="3147" w:type="dxa"/>
            <w:tcBorders>
              <w:right w:val="single" w:sz="1" w:space="0" w:color="000000"/>
            </w:tcBorders>
          </w:tcPr>
          <w:p w14:paraId="35805449" w14:textId="77777777" w:rsidR="00E9076D" w:rsidRPr="00F44D78" w:rsidRDefault="00E9076D" w:rsidP="00C925FB">
            <w:pPr>
              <w:pStyle w:val="CVHeading3"/>
              <w:rPr>
                <w:sz w:val="22"/>
                <w:szCs w:val="22"/>
              </w:rPr>
            </w:pPr>
            <w:r w:rsidRPr="00F44D78">
              <w:rPr>
                <w:sz w:val="22"/>
                <w:szCs w:val="22"/>
              </w:rPr>
              <w:t>Posizione ricoperta</w:t>
            </w:r>
          </w:p>
        </w:tc>
        <w:tc>
          <w:tcPr>
            <w:tcW w:w="7735" w:type="dxa"/>
            <w:gridSpan w:val="13"/>
          </w:tcPr>
          <w:p w14:paraId="172E575A" w14:textId="77777777" w:rsidR="00E9076D" w:rsidRPr="00F44D78" w:rsidRDefault="00E9076D" w:rsidP="00365644">
            <w:pPr>
              <w:pStyle w:val="CVNormal"/>
              <w:ind w:left="0"/>
              <w:jc w:val="both"/>
              <w:rPr>
                <w:sz w:val="22"/>
                <w:szCs w:val="22"/>
              </w:rPr>
            </w:pPr>
            <w:r w:rsidRPr="00F44D78">
              <w:rPr>
                <w:sz w:val="22"/>
                <w:szCs w:val="22"/>
              </w:rPr>
              <w:t xml:space="preserve">Dirigente Medico </w:t>
            </w:r>
            <w:r>
              <w:rPr>
                <w:sz w:val="22"/>
                <w:szCs w:val="22"/>
              </w:rPr>
              <w:t>con funzioni apicali</w:t>
            </w:r>
          </w:p>
        </w:tc>
      </w:tr>
      <w:tr w:rsidR="00E9076D" w14:paraId="638E4016" w14:textId="77777777" w:rsidTr="0036743A">
        <w:trPr>
          <w:cantSplit/>
          <w:trHeight w:val="22"/>
        </w:trPr>
        <w:tc>
          <w:tcPr>
            <w:tcW w:w="3147" w:type="dxa"/>
            <w:tcBorders>
              <w:right w:val="single" w:sz="1" w:space="0" w:color="000000"/>
            </w:tcBorders>
          </w:tcPr>
          <w:p w14:paraId="2CAFA1FD" w14:textId="7161FAF3" w:rsidR="00E9076D" w:rsidRPr="00F44D78" w:rsidRDefault="000A01F6" w:rsidP="00C925FB">
            <w:pPr>
              <w:pStyle w:val="CVHeading3"/>
              <w:rPr>
                <w:sz w:val="22"/>
                <w:szCs w:val="22"/>
              </w:rPr>
            </w:pPr>
            <w:r>
              <w:rPr>
                <w:sz w:val="22"/>
                <w:szCs w:val="22"/>
              </w:rPr>
              <w:t>Datore</w:t>
            </w:r>
            <w:r w:rsidR="00E9076D" w:rsidRPr="00F44D78">
              <w:rPr>
                <w:sz w:val="22"/>
                <w:szCs w:val="22"/>
              </w:rPr>
              <w:t xml:space="preserve"> di lavoro</w:t>
            </w:r>
          </w:p>
        </w:tc>
        <w:tc>
          <w:tcPr>
            <w:tcW w:w="7735" w:type="dxa"/>
            <w:gridSpan w:val="13"/>
          </w:tcPr>
          <w:p w14:paraId="68E63BBA" w14:textId="77777777" w:rsidR="00E9076D" w:rsidRPr="00F44D78" w:rsidRDefault="00E9076D" w:rsidP="00316FDD">
            <w:pPr>
              <w:pStyle w:val="CVNormal"/>
              <w:ind w:left="0"/>
              <w:jc w:val="both"/>
              <w:rPr>
                <w:sz w:val="22"/>
                <w:szCs w:val="22"/>
              </w:rPr>
            </w:pPr>
            <w:r w:rsidRPr="00F44D78">
              <w:rPr>
                <w:sz w:val="22"/>
                <w:szCs w:val="22"/>
              </w:rPr>
              <w:t xml:space="preserve">Azienda Ospedaliera Universitaria “Federico II”, </w:t>
            </w:r>
            <w:r>
              <w:rPr>
                <w:sz w:val="22"/>
                <w:szCs w:val="22"/>
              </w:rPr>
              <w:t>U.O.C.</w:t>
            </w:r>
            <w:r w:rsidRPr="00F44D78">
              <w:rPr>
                <w:sz w:val="22"/>
                <w:szCs w:val="22"/>
              </w:rPr>
              <w:t xml:space="preserve"> di Microbiologia </w:t>
            </w:r>
            <w:r>
              <w:rPr>
                <w:sz w:val="22"/>
                <w:szCs w:val="22"/>
              </w:rPr>
              <w:t xml:space="preserve">Clinica </w:t>
            </w:r>
            <w:r w:rsidRPr="00F44D78">
              <w:rPr>
                <w:sz w:val="22"/>
                <w:szCs w:val="22"/>
              </w:rPr>
              <w:t>del DAI di Medicina di Laboratorio, Via Sergio Pansini, 5 – 80131 Napoli (Italia)</w:t>
            </w:r>
          </w:p>
        </w:tc>
      </w:tr>
      <w:tr w:rsidR="00E9076D" w:rsidRPr="004D7107" w14:paraId="24440DBA" w14:textId="77777777" w:rsidTr="0036743A">
        <w:trPr>
          <w:cantSplit/>
          <w:trHeight w:val="22"/>
        </w:trPr>
        <w:tc>
          <w:tcPr>
            <w:tcW w:w="3147" w:type="dxa"/>
            <w:tcBorders>
              <w:right w:val="single" w:sz="1" w:space="0" w:color="000000"/>
            </w:tcBorders>
          </w:tcPr>
          <w:p w14:paraId="633D6CF3" w14:textId="77777777" w:rsidR="00E9076D" w:rsidRPr="00A029BB" w:rsidRDefault="00E9076D">
            <w:pPr>
              <w:pStyle w:val="CVHeading3"/>
              <w:rPr>
                <w:sz w:val="16"/>
                <w:szCs w:val="16"/>
              </w:rPr>
            </w:pPr>
          </w:p>
        </w:tc>
        <w:tc>
          <w:tcPr>
            <w:tcW w:w="7735" w:type="dxa"/>
            <w:gridSpan w:val="13"/>
          </w:tcPr>
          <w:p w14:paraId="468981C4" w14:textId="77777777" w:rsidR="00E9076D" w:rsidRPr="00A029BB" w:rsidRDefault="00E9076D" w:rsidP="00D30C22">
            <w:pPr>
              <w:pStyle w:val="CVNormal"/>
              <w:jc w:val="both"/>
              <w:rPr>
                <w:sz w:val="16"/>
                <w:szCs w:val="16"/>
              </w:rPr>
            </w:pPr>
          </w:p>
        </w:tc>
      </w:tr>
      <w:tr w:rsidR="00E9076D" w:rsidRPr="004D7107" w14:paraId="7DB47B4E" w14:textId="77777777" w:rsidTr="0036743A">
        <w:trPr>
          <w:cantSplit/>
          <w:trHeight w:val="22"/>
        </w:trPr>
        <w:tc>
          <w:tcPr>
            <w:tcW w:w="3147" w:type="dxa"/>
            <w:tcBorders>
              <w:right w:val="single" w:sz="1" w:space="0" w:color="000000"/>
            </w:tcBorders>
          </w:tcPr>
          <w:p w14:paraId="61CF6405" w14:textId="77777777" w:rsidR="00E9076D" w:rsidRPr="00F44D78" w:rsidRDefault="00E9076D" w:rsidP="00C925FB">
            <w:pPr>
              <w:pStyle w:val="CVHeading3-FirstLine"/>
              <w:spacing w:before="0"/>
              <w:rPr>
                <w:sz w:val="22"/>
                <w:szCs w:val="22"/>
              </w:rPr>
            </w:pPr>
            <w:r w:rsidRPr="00F44D78">
              <w:rPr>
                <w:sz w:val="22"/>
                <w:szCs w:val="22"/>
              </w:rPr>
              <w:t>Date</w:t>
            </w:r>
          </w:p>
        </w:tc>
        <w:tc>
          <w:tcPr>
            <w:tcW w:w="7735" w:type="dxa"/>
            <w:gridSpan w:val="13"/>
          </w:tcPr>
          <w:p w14:paraId="6C3D10A5" w14:textId="77777777" w:rsidR="00E9076D" w:rsidRPr="00F44D78" w:rsidRDefault="00E9076D" w:rsidP="00365644">
            <w:pPr>
              <w:pStyle w:val="CVNormal"/>
              <w:ind w:left="0"/>
              <w:jc w:val="both"/>
              <w:rPr>
                <w:b/>
                <w:sz w:val="22"/>
                <w:szCs w:val="22"/>
              </w:rPr>
            </w:pPr>
            <w:r>
              <w:rPr>
                <w:b/>
                <w:sz w:val="22"/>
                <w:szCs w:val="22"/>
              </w:rPr>
              <w:t>2011-2013</w:t>
            </w:r>
          </w:p>
        </w:tc>
      </w:tr>
      <w:tr w:rsidR="00E9076D" w:rsidRPr="004D7107" w14:paraId="506317F0" w14:textId="77777777" w:rsidTr="0036743A">
        <w:trPr>
          <w:cantSplit/>
          <w:trHeight w:val="22"/>
        </w:trPr>
        <w:tc>
          <w:tcPr>
            <w:tcW w:w="3147" w:type="dxa"/>
            <w:tcBorders>
              <w:right w:val="single" w:sz="1" w:space="0" w:color="000000"/>
            </w:tcBorders>
          </w:tcPr>
          <w:p w14:paraId="0FEB58CC" w14:textId="77777777" w:rsidR="00E9076D" w:rsidRPr="00F44D78" w:rsidRDefault="00E9076D" w:rsidP="00C925FB">
            <w:pPr>
              <w:pStyle w:val="CVHeading3"/>
              <w:rPr>
                <w:sz w:val="22"/>
                <w:szCs w:val="22"/>
              </w:rPr>
            </w:pPr>
            <w:r w:rsidRPr="00F44D78">
              <w:rPr>
                <w:sz w:val="22"/>
                <w:szCs w:val="22"/>
              </w:rPr>
              <w:t>Posizione ricoperta</w:t>
            </w:r>
          </w:p>
        </w:tc>
        <w:tc>
          <w:tcPr>
            <w:tcW w:w="7735" w:type="dxa"/>
            <w:gridSpan w:val="13"/>
          </w:tcPr>
          <w:p w14:paraId="52BA4E85" w14:textId="77777777" w:rsidR="00E9076D" w:rsidRPr="00F44D78" w:rsidRDefault="00E9076D" w:rsidP="00365644">
            <w:pPr>
              <w:pStyle w:val="CVNormal"/>
              <w:ind w:left="0"/>
              <w:jc w:val="both"/>
              <w:rPr>
                <w:sz w:val="22"/>
                <w:szCs w:val="22"/>
              </w:rPr>
            </w:pPr>
            <w:r w:rsidRPr="00F44D78">
              <w:rPr>
                <w:sz w:val="22"/>
                <w:szCs w:val="22"/>
              </w:rPr>
              <w:t>Professore Ordinario di Microbiologia e Microbiologia Clinica (SSD MED/07)</w:t>
            </w:r>
          </w:p>
        </w:tc>
      </w:tr>
      <w:tr w:rsidR="00E9076D" w:rsidRPr="004D7107" w14:paraId="00E6118E" w14:textId="77777777" w:rsidTr="0036743A">
        <w:trPr>
          <w:cantSplit/>
          <w:trHeight w:val="22"/>
        </w:trPr>
        <w:tc>
          <w:tcPr>
            <w:tcW w:w="3147" w:type="dxa"/>
            <w:tcBorders>
              <w:right w:val="single" w:sz="1" w:space="0" w:color="000000"/>
            </w:tcBorders>
          </w:tcPr>
          <w:p w14:paraId="049A20F1" w14:textId="15DC71DA" w:rsidR="00E9076D" w:rsidRPr="00F44D78" w:rsidRDefault="000A01F6" w:rsidP="00C925FB">
            <w:pPr>
              <w:pStyle w:val="CVHeading3"/>
              <w:rPr>
                <w:sz w:val="22"/>
                <w:szCs w:val="22"/>
              </w:rPr>
            </w:pPr>
            <w:r>
              <w:rPr>
                <w:sz w:val="22"/>
                <w:szCs w:val="22"/>
              </w:rPr>
              <w:lastRenderedPageBreak/>
              <w:t>Datore</w:t>
            </w:r>
            <w:r w:rsidR="00E9076D" w:rsidRPr="00F44D78">
              <w:rPr>
                <w:sz w:val="22"/>
                <w:szCs w:val="22"/>
              </w:rPr>
              <w:t xml:space="preserve"> di lavoro</w:t>
            </w:r>
          </w:p>
        </w:tc>
        <w:tc>
          <w:tcPr>
            <w:tcW w:w="7735" w:type="dxa"/>
            <w:gridSpan w:val="13"/>
          </w:tcPr>
          <w:p w14:paraId="27EE6D5B" w14:textId="77777777" w:rsidR="00E9076D" w:rsidRPr="00F44D78" w:rsidRDefault="00E9076D" w:rsidP="00316FDD">
            <w:pPr>
              <w:pStyle w:val="CVNormal"/>
              <w:ind w:left="0"/>
              <w:jc w:val="both"/>
              <w:rPr>
                <w:sz w:val="22"/>
                <w:szCs w:val="22"/>
              </w:rPr>
            </w:pPr>
            <w:r w:rsidRPr="00F44D78">
              <w:rPr>
                <w:sz w:val="22"/>
                <w:szCs w:val="22"/>
              </w:rPr>
              <w:t>D</w:t>
            </w:r>
            <w:r>
              <w:rPr>
                <w:sz w:val="22"/>
                <w:szCs w:val="22"/>
              </w:rPr>
              <w:t xml:space="preserve">ipartimento di Biologia e Patologia Cellulare e Molecolare “L. Califano”, Facoltà di Medicina e Chirurgia, </w:t>
            </w:r>
            <w:r w:rsidRPr="00F44D78">
              <w:rPr>
                <w:sz w:val="22"/>
                <w:szCs w:val="22"/>
              </w:rPr>
              <w:t>Università degli Studi di Napoli “Federico II”, Via Sergio Pansini, 5 – 80131 Napoli (Italia)</w:t>
            </w:r>
          </w:p>
        </w:tc>
      </w:tr>
      <w:tr w:rsidR="00E9076D" w:rsidRPr="004D7107" w14:paraId="310F38D6" w14:textId="77777777" w:rsidTr="0036743A">
        <w:trPr>
          <w:cantSplit/>
          <w:trHeight w:val="22"/>
        </w:trPr>
        <w:tc>
          <w:tcPr>
            <w:tcW w:w="3147" w:type="dxa"/>
            <w:tcBorders>
              <w:right w:val="single" w:sz="1" w:space="0" w:color="000000"/>
            </w:tcBorders>
          </w:tcPr>
          <w:p w14:paraId="153C31BB" w14:textId="77777777" w:rsidR="00E9076D" w:rsidRPr="00A029BB" w:rsidRDefault="00E9076D" w:rsidP="00C925FB">
            <w:pPr>
              <w:pStyle w:val="CVHeading3-FirstLine"/>
              <w:spacing w:before="0"/>
              <w:rPr>
                <w:b/>
                <w:sz w:val="16"/>
                <w:szCs w:val="16"/>
              </w:rPr>
            </w:pPr>
          </w:p>
        </w:tc>
        <w:tc>
          <w:tcPr>
            <w:tcW w:w="7735" w:type="dxa"/>
            <w:gridSpan w:val="13"/>
          </w:tcPr>
          <w:p w14:paraId="414C8ECD" w14:textId="77777777" w:rsidR="00E9076D" w:rsidRPr="00A029BB" w:rsidRDefault="00E9076D" w:rsidP="00C925FB">
            <w:pPr>
              <w:pStyle w:val="CVNormal"/>
              <w:ind w:left="0"/>
              <w:rPr>
                <w:b/>
                <w:sz w:val="16"/>
                <w:szCs w:val="16"/>
              </w:rPr>
            </w:pPr>
          </w:p>
        </w:tc>
      </w:tr>
      <w:tr w:rsidR="00E9076D" w:rsidRPr="004D7107" w14:paraId="7CFF64ED" w14:textId="77777777" w:rsidTr="0036743A">
        <w:trPr>
          <w:cantSplit/>
          <w:trHeight w:val="22"/>
        </w:trPr>
        <w:tc>
          <w:tcPr>
            <w:tcW w:w="3147" w:type="dxa"/>
            <w:tcBorders>
              <w:right w:val="single" w:sz="1" w:space="0" w:color="000000"/>
            </w:tcBorders>
          </w:tcPr>
          <w:p w14:paraId="30042A2F" w14:textId="77777777" w:rsidR="00E9076D" w:rsidRPr="00F44D78" w:rsidRDefault="00E9076D" w:rsidP="00C925FB">
            <w:pPr>
              <w:pStyle w:val="CVHeading3-FirstLine"/>
              <w:spacing w:before="0"/>
              <w:rPr>
                <w:sz w:val="22"/>
                <w:szCs w:val="22"/>
              </w:rPr>
            </w:pPr>
            <w:r w:rsidRPr="00F44D78">
              <w:rPr>
                <w:sz w:val="22"/>
                <w:szCs w:val="22"/>
              </w:rPr>
              <w:t>Date</w:t>
            </w:r>
          </w:p>
        </w:tc>
        <w:tc>
          <w:tcPr>
            <w:tcW w:w="7735" w:type="dxa"/>
            <w:gridSpan w:val="13"/>
          </w:tcPr>
          <w:p w14:paraId="2AD308A5" w14:textId="77777777" w:rsidR="00E9076D" w:rsidRPr="00F44D78" w:rsidRDefault="00E9076D" w:rsidP="00365644">
            <w:pPr>
              <w:pStyle w:val="CVNormal"/>
              <w:ind w:left="0"/>
              <w:jc w:val="both"/>
              <w:rPr>
                <w:b/>
                <w:sz w:val="22"/>
                <w:szCs w:val="22"/>
              </w:rPr>
            </w:pPr>
            <w:r w:rsidRPr="00F44D78">
              <w:rPr>
                <w:b/>
                <w:sz w:val="22"/>
                <w:szCs w:val="22"/>
              </w:rPr>
              <w:t>2010</w:t>
            </w:r>
          </w:p>
        </w:tc>
      </w:tr>
      <w:tr w:rsidR="00E9076D" w:rsidRPr="004D7107" w14:paraId="57CE389B" w14:textId="77777777" w:rsidTr="0036743A">
        <w:trPr>
          <w:cantSplit/>
          <w:trHeight w:val="22"/>
        </w:trPr>
        <w:tc>
          <w:tcPr>
            <w:tcW w:w="3147" w:type="dxa"/>
            <w:tcBorders>
              <w:right w:val="single" w:sz="1" w:space="0" w:color="000000"/>
            </w:tcBorders>
          </w:tcPr>
          <w:p w14:paraId="6CCFC0C5" w14:textId="77777777" w:rsidR="00E9076D" w:rsidRPr="00F44D78" w:rsidRDefault="00E9076D" w:rsidP="00C925FB">
            <w:pPr>
              <w:pStyle w:val="CVHeading3"/>
              <w:rPr>
                <w:sz w:val="22"/>
                <w:szCs w:val="22"/>
              </w:rPr>
            </w:pPr>
            <w:r w:rsidRPr="00F44D78">
              <w:rPr>
                <w:sz w:val="22"/>
                <w:szCs w:val="22"/>
              </w:rPr>
              <w:t>Posizione ricoperta</w:t>
            </w:r>
          </w:p>
        </w:tc>
        <w:tc>
          <w:tcPr>
            <w:tcW w:w="7735" w:type="dxa"/>
            <w:gridSpan w:val="13"/>
          </w:tcPr>
          <w:p w14:paraId="79233C53" w14:textId="77777777" w:rsidR="00E9076D" w:rsidRPr="00F44D78" w:rsidRDefault="00E9076D" w:rsidP="00365644">
            <w:pPr>
              <w:pStyle w:val="CVNormal"/>
              <w:ind w:left="0"/>
              <w:jc w:val="both"/>
              <w:rPr>
                <w:sz w:val="22"/>
                <w:szCs w:val="22"/>
              </w:rPr>
            </w:pPr>
            <w:r w:rsidRPr="00F44D78">
              <w:rPr>
                <w:sz w:val="22"/>
                <w:szCs w:val="22"/>
              </w:rPr>
              <w:t>Professore Ordinario di Microbiologia e Microbiologia Clinica (SSD MED/07)</w:t>
            </w:r>
          </w:p>
        </w:tc>
      </w:tr>
      <w:tr w:rsidR="00E9076D" w:rsidRPr="004D7107" w14:paraId="78BB4120" w14:textId="77777777" w:rsidTr="0036743A">
        <w:trPr>
          <w:cantSplit/>
          <w:trHeight w:val="22"/>
        </w:trPr>
        <w:tc>
          <w:tcPr>
            <w:tcW w:w="3147" w:type="dxa"/>
            <w:tcBorders>
              <w:right w:val="single" w:sz="1" w:space="0" w:color="000000"/>
            </w:tcBorders>
          </w:tcPr>
          <w:p w14:paraId="1D5E8746" w14:textId="711FBFBF" w:rsidR="00E9076D" w:rsidRPr="00F44D78" w:rsidRDefault="000A01F6" w:rsidP="00C925FB">
            <w:pPr>
              <w:pStyle w:val="CVHeading3"/>
              <w:rPr>
                <w:sz w:val="22"/>
                <w:szCs w:val="22"/>
              </w:rPr>
            </w:pPr>
            <w:r>
              <w:rPr>
                <w:sz w:val="22"/>
                <w:szCs w:val="22"/>
              </w:rPr>
              <w:t>Datore</w:t>
            </w:r>
            <w:r w:rsidR="00E9076D" w:rsidRPr="00F44D78">
              <w:rPr>
                <w:sz w:val="22"/>
                <w:szCs w:val="22"/>
              </w:rPr>
              <w:t xml:space="preserve"> di lavoro</w:t>
            </w:r>
          </w:p>
        </w:tc>
        <w:tc>
          <w:tcPr>
            <w:tcW w:w="7735" w:type="dxa"/>
            <w:gridSpan w:val="13"/>
          </w:tcPr>
          <w:p w14:paraId="4E7850A9" w14:textId="77777777" w:rsidR="00E9076D" w:rsidRPr="00F44D78" w:rsidRDefault="00E9076D" w:rsidP="00365644">
            <w:pPr>
              <w:pStyle w:val="CVNormal"/>
              <w:ind w:left="0"/>
              <w:jc w:val="both"/>
              <w:rPr>
                <w:sz w:val="22"/>
                <w:szCs w:val="22"/>
              </w:rPr>
            </w:pPr>
            <w:r w:rsidRPr="00F44D78">
              <w:rPr>
                <w:sz w:val="22"/>
                <w:szCs w:val="22"/>
              </w:rPr>
              <w:t>D</w:t>
            </w:r>
            <w:r>
              <w:rPr>
                <w:sz w:val="22"/>
                <w:szCs w:val="22"/>
              </w:rPr>
              <w:t xml:space="preserve">ipartimento di Biologia e Patologia Cellulare e Molecolare “L. Califano”, </w:t>
            </w:r>
            <w:r w:rsidRPr="00F44D78">
              <w:rPr>
                <w:sz w:val="22"/>
                <w:szCs w:val="22"/>
              </w:rPr>
              <w:t>Facoltà di Scienze Biotecnologiche, Università degli Studi di Napoli “Federico II”, Via Sergio Pansini, 5 – 80131 Napoli (Italia)</w:t>
            </w:r>
          </w:p>
        </w:tc>
      </w:tr>
      <w:tr w:rsidR="00E9076D" w:rsidRPr="004D7107" w14:paraId="6DA6580E" w14:textId="77777777" w:rsidTr="0036743A">
        <w:trPr>
          <w:cantSplit/>
          <w:trHeight w:val="22"/>
        </w:trPr>
        <w:tc>
          <w:tcPr>
            <w:tcW w:w="3147" w:type="dxa"/>
            <w:tcBorders>
              <w:right w:val="single" w:sz="1" w:space="0" w:color="000000"/>
            </w:tcBorders>
          </w:tcPr>
          <w:p w14:paraId="42BE71BE" w14:textId="77777777" w:rsidR="00E9076D" w:rsidRPr="00A029BB" w:rsidRDefault="00E9076D" w:rsidP="00C925FB">
            <w:pPr>
              <w:pStyle w:val="CVHeading3"/>
              <w:rPr>
                <w:sz w:val="16"/>
                <w:szCs w:val="16"/>
              </w:rPr>
            </w:pPr>
          </w:p>
        </w:tc>
        <w:tc>
          <w:tcPr>
            <w:tcW w:w="7735" w:type="dxa"/>
            <w:gridSpan w:val="13"/>
          </w:tcPr>
          <w:p w14:paraId="1F1E6F73" w14:textId="77777777" w:rsidR="00E9076D" w:rsidRPr="00A029BB" w:rsidRDefault="00E9076D" w:rsidP="00C925FB">
            <w:pPr>
              <w:pStyle w:val="CVNormal"/>
              <w:jc w:val="both"/>
              <w:rPr>
                <w:sz w:val="16"/>
                <w:szCs w:val="16"/>
              </w:rPr>
            </w:pPr>
          </w:p>
        </w:tc>
      </w:tr>
      <w:tr w:rsidR="00E9076D" w:rsidRPr="004D7107" w14:paraId="458459BF" w14:textId="77777777" w:rsidTr="0036743A">
        <w:trPr>
          <w:cantSplit/>
          <w:trHeight w:val="22"/>
        </w:trPr>
        <w:tc>
          <w:tcPr>
            <w:tcW w:w="3147" w:type="dxa"/>
            <w:tcBorders>
              <w:right w:val="single" w:sz="1" w:space="0" w:color="000000"/>
            </w:tcBorders>
          </w:tcPr>
          <w:p w14:paraId="218D03A7" w14:textId="77777777" w:rsidR="00E9076D" w:rsidRPr="00F44D78" w:rsidRDefault="00E9076D" w:rsidP="00C925FB">
            <w:pPr>
              <w:pStyle w:val="CVHeading3-FirstLine"/>
              <w:spacing w:before="0"/>
              <w:rPr>
                <w:sz w:val="22"/>
                <w:szCs w:val="22"/>
              </w:rPr>
            </w:pPr>
            <w:r w:rsidRPr="00F44D78">
              <w:rPr>
                <w:sz w:val="22"/>
                <w:szCs w:val="22"/>
              </w:rPr>
              <w:t>Date</w:t>
            </w:r>
          </w:p>
        </w:tc>
        <w:tc>
          <w:tcPr>
            <w:tcW w:w="7735" w:type="dxa"/>
            <w:gridSpan w:val="13"/>
          </w:tcPr>
          <w:p w14:paraId="39D1ED2B" w14:textId="77777777" w:rsidR="00E9076D" w:rsidRPr="00F44D78" w:rsidRDefault="00E9076D" w:rsidP="00365644">
            <w:pPr>
              <w:pStyle w:val="CVNormal"/>
              <w:ind w:left="0"/>
              <w:jc w:val="both"/>
              <w:rPr>
                <w:b/>
                <w:sz w:val="22"/>
                <w:szCs w:val="22"/>
              </w:rPr>
            </w:pPr>
            <w:r w:rsidRPr="00F44D78">
              <w:rPr>
                <w:b/>
                <w:sz w:val="22"/>
                <w:szCs w:val="22"/>
              </w:rPr>
              <w:t>2006</w:t>
            </w:r>
            <w:r>
              <w:rPr>
                <w:b/>
                <w:sz w:val="22"/>
                <w:szCs w:val="22"/>
              </w:rPr>
              <w:t>-2010</w:t>
            </w:r>
          </w:p>
        </w:tc>
      </w:tr>
      <w:tr w:rsidR="00E9076D" w:rsidRPr="004D7107" w14:paraId="1DE094EA" w14:textId="77777777" w:rsidTr="0036743A">
        <w:trPr>
          <w:cantSplit/>
          <w:trHeight w:val="32"/>
        </w:trPr>
        <w:tc>
          <w:tcPr>
            <w:tcW w:w="3147" w:type="dxa"/>
            <w:tcBorders>
              <w:right w:val="single" w:sz="1" w:space="0" w:color="000000"/>
            </w:tcBorders>
          </w:tcPr>
          <w:p w14:paraId="0173C709" w14:textId="77777777" w:rsidR="00E9076D" w:rsidRPr="00F44D78" w:rsidRDefault="00E9076D" w:rsidP="00C925FB">
            <w:pPr>
              <w:pStyle w:val="CVHeading3"/>
              <w:rPr>
                <w:sz w:val="22"/>
                <w:szCs w:val="22"/>
              </w:rPr>
            </w:pPr>
            <w:r w:rsidRPr="00F44D78">
              <w:rPr>
                <w:sz w:val="22"/>
                <w:szCs w:val="22"/>
              </w:rPr>
              <w:t>Posizione ricoperta</w:t>
            </w:r>
          </w:p>
        </w:tc>
        <w:tc>
          <w:tcPr>
            <w:tcW w:w="7735" w:type="dxa"/>
            <w:gridSpan w:val="13"/>
          </w:tcPr>
          <w:p w14:paraId="51A76528" w14:textId="77777777" w:rsidR="00E9076D" w:rsidRPr="00F44D78" w:rsidRDefault="00E9076D" w:rsidP="00365644">
            <w:pPr>
              <w:pStyle w:val="CVNormal"/>
              <w:ind w:left="0"/>
              <w:jc w:val="both"/>
              <w:rPr>
                <w:sz w:val="22"/>
                <w:szCs w:val="22"/>
              </w:rPr>
            </w:pPr>
            <w:r w:rsidRPr="00F44D78">
              <w:rPr>
                <w:sz w:val="22"/>
                <w:szCs w:val="22"/>
              </w:rPr>
              <w:t>Professore Ordinario in Biologia molecolare (SSD BIO/11)</w:t>
            </w:r>
          </w:p>
        </w:tc>
      </w:tr>
      <w:tr w:rsidR="00E9076D" w14:paraId="682CAAF3" w14:textId="77777777" w:rsidTr="0036743A">
        <w:trPr>
          <w:cantSplit/>
          <w:trHeight w:val="22"/>
        </w:trPr>
        <w:tc>
          <w:tcPr>
            <w:tcW w:w="3147" w:type="dxa"/>
            <w:tcBorders>
              <w:right w:val="single" w:sz="1" w:space="0" w:color="000000"/>
            </w:tcBorders>
          </w:tcPr>
          <w:p w14:paraId="4BBD8ABB" w14:textId="672E6ACF" w:rsidR="00E9076D" w:rsidRPr="00F44D78" w:rsidRDefault="000A01F6" w:rsidP="00C925FB">
            <w:pPr>
              <w:pStyle w:val="CVHeading3"/>
              <w:rPr>
                <w:sz w:val="22"/>
                <w:szCs w:val="22"/>
              </w:rPr>
            </w:pPr>
            <w:r>
              <w:rPr>
                <w:sz w:val="22"/>
                <w:szCs w:val="22"/>
              </w:rPr>
              <w:t>Datore</w:t>
            </w:r>
            <w:r w:rsidR="00E9076D" w:rsidRPr="00F44D78">
              <w:rPr>
                <w:sz w:val="22"/>
                <w:szCs w:val="22"/>
              </w:rPr>
              <w:t xml:space="preserve"> di lavoro</w:t>
            </w:r>
          </w:p>
        </w:tc>
        <w:tc>
          <w:tcPr>
            <w:tcW w:w="7735" w:type="dxa"/>
            <w:gridSpan w:val="13"/>
          </w:tcPr>
          <w:p w14:paraId="41800AD7" w14:textId="77777777" w:rsidR="00E9076D" w:rsidRPr="00F44D78" w:rsidRDefault="00E9076D" w:rsidP="00365644">
            <w:pPr>
              <w:pStyle w:val="CVNormal"/>
              <w:ind w:left="0"/>
              <w:jc w:val="both"/>
              <w:rPr>
                <w:sz w:val="22"/>
                <w:szCs w:val="22"/>
              </w:rPr>
            </w:pPr>
            <w:r w:rsidRPr="00F44D78">
              <w:rPr>
                <w:sz w:val="22"/>
                <w:szCs w:val="22"/>
              </w:rPr>
              <w:t>D</w:t>
            </w:r>
            <w:r>
              <w:rPr>
                <w:sz w:val="22"/>
                <w:szCs w:val="22"/>
              </w:rPr>
              <w:t xml:space="preserve">ipartimento di Biologia e Patologia Cellulare e Molecolare “L. Califano”, </w:t>
            </w:r>
            <w:r w:rsidRPr="00F44D78">
              <w:rPr>
                <w:sz w:val="22"/>
                <w:szCs w:val="22"/>
              </w:rPr>
              <w:t>Facoltà di Scienze Biotecnologiche, Università degli Studi di Napoli “Federico II”, Via Sergio Pansini, 5 – 80131 Napoli (Italia)</w:t>
            </w:r>
          </w:p>
        </w:tc>
      </w:tr>
      <w:tr w:rsidR="00E9076D" w14:paraId="685236FE" w14:textId="77777777" w:rsidTr="0036743A">
        <w:trPr>
          <w:cantSplit/>
          <w:trHeight w:val="22"/>
        </w:trPr>
        <w:tc>
          <w:tcPr>
            <w:tcW w:w="3147" w:type="dxa"/>
            <w:tcBorders>
              <w:right w:val="single" w:sz="1" w:space="0" w:color="000000"/>
            </w:tcBorders>
          </w:tcPr>
          <w:p w14:paraId="14A72C1C" w14:textId="77777777" w:rsidR="00E9076D" w:rsidRPr="00D779B1" w:rsidRDefault="00E9076D" w:rsidP="00C925FB">
            <w:pPr>
              <w:pStyle w:val="CVHeading3"/>
              <w:rPr>
                <w:sz w:val="22"/>
                <w:szCs w:val="22"/>
              </w:rPr>
            </w:pPr>
          </w:p>
        </w:tc>
        <w:tc>
          <w:tcPr>
            <w:tcW w:w="7735" w:type="dxa"/>
            <w:gridSpan w:val="13"/>
          </w:tcPr>
          <w:p w14:paraId="6C53DD00" w14:textId="77777777" w:rsidR="00E9076D" w:rsidRPr="00A029BB" w:rsidRDefault="00E9076D" w:rsidP="00365644">
            <w:pPr>
              <w:pStyle w:val="CVNormal"/>
              <w:ind w:left="0"/>
              <w:jc w:val="both"/>
              <w:rPr>
                <w:sz w:val="16"/>
                <w:szCs w:val="16"/>
              </w:rPr>
            </w:pPr>
          </w:p>
        </w:tc>
      </w:tr>
      <w:tr w:rsidR="00E9076D" w:rsidRPr="004D7107" w14:paraId="4D652858" w14:textId="77777777" w:rsidTr="0036743A">
        <w:trPr>
          <w:cantSplit/>
          <w:trHeight w:val="22"/>
        </w:trPr>
        <w:tc>
          <w:tcPr>
            <w:tcW w:w="3147" w:type="dxa"/>
            <w:tcBorders>
              <w:right w:val="single" w:sz="1" w:space="0" w:color="000000"/>
            </w:tcBorders>
          </w:tcPr>
          <w:p w14:paraId="3514A0FD" w14:textId="77777777" w:rsidR="00E9076D" w:rsidRPr="00D779B1" w:rsidRDefault="00E9076D" w:rsidP="00C925FB">
            <w:pPr>
              <w:pStyle w:val="CVHeading3-FirstLine"/>
              <w:spacing w:before="0"/>
              <w:rPr>
                <w:sz w:val="22"/>
                <w:szCs w:val="22"/>
              </w:rPr>
            </w:pPr>
            <w:r w:rsidRPr="00D779B1">
              <w:rPr>
                <w:sz w:val="22"/>
                <w:szCs w:val="22"/>
              </w:rPr>
              <w:t>Date</w:t>
            </w:r>
          </w:p>
        </w:tc>
        <w:tc>
          <w:tcPr>
            <w:tcW w:w="7735" w:type="dxa"/>
            <w:gridSpan w:val="13"/>
          </w:tcPr>
          <w:p w14:paraId="7370E745" w14:textId="77777777" w:rsidR="00E9076D" w:rsidRPr="00F44D78" w:rsidRDefault="00E9076D" w:rsidP="007600EB">
            <w:pPr>
              <w:pStyle w:val="CVNormal"/>
              <w:ind w:left="0"/>
              <w:jc w:val="both"/>
              <w:rPr>
                <w:b/>
                <w:sz w:val="22"/>
                <w:szCs w:val="22"/>
              </w:rPr>
            </w:pPr>
            <w:r w:rsidRPr="00F44D78">
              <w:rPr>
                <w:b/>
                <w:sz w:val="22"/>
                <w:szCs w:val="22"/>
              </w:rPr>
              <w:t>2001</w:t>
            </w:r>
            <w:r>
              <w:rPr>
                <w:b/>
                <w:sz w:val="22"/>
                <w:szCs w:val="22"/>
              </w:rPr>
              <w:t>-2006</w:t>
            </w:r>
          </w:p>
        </w:tc>
      </w:tr>
      <w:tr w:rsidR="00E9076D" w:rsidRPr="004D7107" w14:paraId="48EE72AE" w14:textId="77777777" w:rsidTr="0036743A">
        <w:trPr>
          <w:cantSplit/>
          <w:trHeight w:val="22"/>
        </w:trPr>
        <w:tc>
          <w:tcPr>
            <w:tcW w:w="3147" w:type="dxa"/>
            <w:tcBorders>
              <w:right w:val="single" w:sz="1" w:space="0" w:color="000000"/>
            </w:tcBorders>
          </w:tcPr>
          <w:p w14:paraId="3CC98F8F" w14:textId="77777777" w:rsidR="00E9076D" w:rsidRPr="00D779B1" w:rsidRDefault="00E9076D" w:rsidP="00C925FB">
            <w:pPr>
              <w:pStyle w:val="CVHeading3"/>
              <w:rPr>
                <w:sz w:val="22"/>
                <w:szCs w:val="22"/>
              </w:rPr>
            </w:pPr>
            <w:r w:rsidRPr="00D779B1">
              <w:rPr>
                <w:sz w:val="22"/>
                <w:szCs w:val="22"/>
              </w:rPr>
              <w:t>Posizione ricoperta</w:t>
            </w:r>
          </w:p>
        </w:tc>
        <w:tc>
          <w:tcPr>
            <w:tcW w:w="7735" w:type="dxa"/>
            <w:gridSpan w:val="13"/>
          </w:tcPr>
          <w:p w14:paraId="1B9547C1" w14:textId="77777777" w:rsidR="00E9076D" w:rsidRPr="00F44D78" w:rsidRDefault="00E9076D" w:rsidP="007600EB">
            <w:pPr>
              <w:pStyle w:val="CVNormal"/>
              <w:ind w:left="0"/>
              <w:jc w:val="both"/>
              <w:rPr>
                <w:sz w:val="22"/>
                <w:szCs w:val="22"/>
              </w:rPr>
            </w:pPr>
            <w:r w:rsidRPr="00F44D78">
              <w:rPr>
                <w:sz w:val="22"/>
                <w:szCs w:val="22"/>
              </w:rPr>
              <w:t>Professore Associato in Biologia molecolare (SSD BIO/11)</w:t>
            </w:r>
          </w:p>
        </w:tc>
      </w:tr>
      <w:tr w:rsidR="00E9076D" w14:paraId="58C21E86" w14:textId="77777777" w:rsidTr="0036743A">
        <w:trPr>
          <w:cantSplit/>
          <w:trHeight w:val="22"/>
        </w:trPr>
        <w:tc>
          <w:tcPr>
            <w:tcW w:w="3147" w:type="dxa"/>
            <w:tcBorders>
              <w:right w:val="single" w:sz="1" w:space="0" w:color="000000"/>
            </w:tcBorders>
          </w:tcPr>
          <w:p w14:paraId="7EB2668E" w14:textId="5CFC1516" w:rsidR="00E9076D" w:rsidRPr="00D779B1" w:rsidRDefault="000A01F6" w:rsidP="00C925FB">
            <w:pPr>
              <w:pStyle w:val="CVHeading3"/>
              <w:rPr>
                <w:sz w:val="22"/>
                <w:szCs w:val="22"/>
              </w:rPr>
            </w:pPr>
            <w:r>
              <w:rPr>
                <w:sz w:val="22"/>
                <w:szCs w:val="22"/>
              </w:rPr>
              <w:t>Datore</w:t>
            </w:r>
            <w:r w:rsidR="00E9076D" w:rsidRPr="00D779B1">
              <w:rPr>
                <w:sz w:val="22"/>
                <w:szCs w:val="22"/>
              </w:rPr>
              <w:t xml:space="preserve"> di lavoro</w:t>
            </w:r>
          </w:p>
        </w:tc>
        <w:tc>
          <w:tcPr>
            <w:tcW w:w="7735" w:type="dxa"/>
            <w:gridSpan w:val="13"/>
          </w:tcPr>
          <w:p w14:paraId="1D1564A0" w14:textId="77777777" w:rsidR="00E9076D" w:rsidRPr="00F44D78" w:rsidRDefault="00E9076D" w:rsidP="007600EB">
            <w:pPr>
              <w:pStyle w:val="CVNormal"/>
              <w:ind w:left="0"/>
              <w:jc w:val="both"/>
              <w:rPr>
                <w:sz w:val="22"/>
                <w:szCs w:val="22"/>
              </w:rPr>
            </w:pPr>
            <w:r w:rsidRPr="00F44D78">
              <w:rPr>
                <w:sz w:val="22"/>
                <w:szCs w:val="22"/>
              </w:rPr>
              <w:t>D</w:t>
            </w:r>
            <w:r>
              <w:rPr>
                <w:sz w:val="22"/>
                <w:szCs w:val="22"/>
              </w:rPr>
              <w:t xml:space="preserve">ipartimento di Biologia e Patologia Cellulare e Molecolare “L. Califano”, </w:t>
            </w:r>
            <w:r w:rsidRPr="00F44D78">
              <w:rPr>
                <w:sz w:val="22"/>
                <w:szCs w:val="22"/>
              </w:rPr>
              <w:t>Facoltà di Scienze Biotecnologiche, Università degli Studi di Napoli “Federico II” Via Sergio Pansini, 5 – 80131 Napoli (Italia)</w:t>
            </w:r>
          </w:p>
        </w:tc>
      </w:tr>
      <w:tr w:rsidR="00E9076D" w14:paraId="263681E1" w14:textId="77777777" w:rsidTr="0036743A">
        <w:trPr>
          <w:cantSplit/>
          <w:trHeight w:val="22"/>
        </w:trPr>
        <w:tc>
          <w:tcPr>
            <w:tcW w:w="3147" w:type="dxa"/>
            <w:tcBorders>
              <w:right w:val="single" w:sz="1" w:space="0" w:color="000000"/>
            </w:tcBorders>
          </w:tcPr>
          <w:p w14:paraId="2A19D0B3" w14:textId="77777777" w:rsidR="00E9076D" w:rsidRPr="00D779B1" w:rsidRDefault="00E9076D" w:rsidP="00C925FB">
            <w:pPr>
              <w:pStyle w:val="CVHeading3"/>
              <w:rPr>
                <w:sz w:val="22"/>
                <w:szCs w:val="22"/>
              </w:rPr>
            </w:pPr>
          </w:p>
        </w:tc>
        <w:tc>
          <w:tcPr>
            <w:tcW w:w="7735" w:type="dxa"/>
            <w:gridSpan w:val="13"/>
          </w:tcPr>
          <w:p w14:paraId="3B682A96" w14:textId="77777777" w:rsidR="00E9076D" w:rsidRPr="00A029BB" w:rsidRDefault="00E9076D" w:rsidP="007600EB">
            <w:pPr>
              <w:pStyle w:val="CVNormal"/>
              <w:ind w:left="0"/>
              <w:jc w:val="both"/>
              <w:rPr>
                <w:sz w:val="16"/>
                <w:szCs w:val="16"/>
              </w:rPr>
            </w:pPr>
          </w:p>
        </w:tc>
      </w:tr>
      <w:tr w:rsidR="00E9076D" w14:paraId="1A5E0BE8" w14:textId="77777777" w:rsidTr="0036743A">
        <w:trPr>
          <w:cantSplit/>
          <w:trHeight w:val="22"/>
        </w:trPr>
        <w:tc>
          <w:tcPr>
            <w:tcW w:w="3147" w:type="dxa"/>
            <w:tcBorders>
              <w:right w:val="single" w:sz="1" w:space="0" w:color="000000"/>
            </w:tcBorders>
          </w:tcPr>
          <w:p w14:paraId="14214FDC" w14:textId="77777777" w:rsidR="00E9076D" w:rsidRPr="00D779B1" w:rsidRDefault="00E9076D" w:rsidP="00C925FB">
            <w:pPr>
              <w:pStyle w:val="CVHeading3-FirstLine"/>
              <w:spacing w:before="0"/>
              <w:rPr>
                <w:sz w:val="22"/>
                <w:szCs w:val="22"/>
              </w:rPr>
            </w:pPr>
            <w:r w:rsidRPr="00D779B1">
              <w:rPr>
                <w:sz w:val="22"/>
                <w:szCs w:val="22"/>
              </w:rPr>
              <w:t>Date</w:t>
            </w:r>
          </w:p>
        </w:tc>
        <w:tc>
          <w:tcPr>
            <w:tcW w:w="7735" w:type="dxa"/>
            <w:gridSpan w:val="13"/>
          </w:tcPr>
          <w:p w14:paraId="5D016A76" w14:textId="77777777" w:rsidR="00E9076D" w:rsidRPr="00F44D78" w:rsidRDefault="00E9076D" w:rsidP="007600EB">
            <w:pPr>
              <w:pStyle w:val="CVNormal"/>
              <w:ind w:left="0"/>
              <w:rPr>
                <w:b/>
                <w:sz w:val="22"/>
                <w:szCs w:val="22"/>
              </w:rPr>
            </w:pPr>
            <w:r w:rsidRPr="00F44D78">
              <w:rPr>
                <w:b/>
                <w:sz w:val="22"/>
                <w:szCs w:val="22"/>
              </w:rPr>
              <w:t>2001</w:t>
            </w:r>
          </w:p>
        </w:tc>
      </w:tr>
      <w:tr w:rsidR="00E9076D" w14:paraId="5654DC61" w14:textId="77777777" w:rsidTr="0036743A">
        <w:trPr>
          <w:cantSplit/>
          <w:trHeight w:val="22"/>
        </w:trPr>
        <w:tc>
          <w:tcPr>
            <w:tcW w:w="3147" w:type="dxa"/>
            <w:tcBorders>
              <w:right w:val="single" w:sz="1" w:space="0" w:color="000000"/>
            </w:tcBorders>
          </w:tcPr>
          <w:p w14:paraId="24FB915C" w14:textId="77777777" w:rsidR="00E9076D" w:rsidRPr="00D779B1" w:rsidRDefault="00E9076D" w:rsidP="00C925FB">
            <w:pPr>
              <w:pStyle w:val="CVHeading3"/>
              <w:rPr>
                <w:sz w:val="22"/>
                <w:szCs w:val="22"/>
              </w:rPr>
            </w:pPr>
            <w:r w:rsidRPr="00D779B1">
              <w:rPr>
                <w:sz w:val="22"/>
                <w:szCs w:val="22"/>
              </w:rPr>
              <w:t>Posizione ricoperta</w:t>
            </w:r>
          </w:p>
        </w:tc>
        <w:tc>
          <w:tcPr>
            <w:tcW w:w="7735" w:type="dxa"/>
            <w:gridSpan w:val="13"/>
          </w:tcPr>
          <w:p w14:paraId="6204343C" w14:textId="77777777" w:rsidR="00E9076D" w:rsidRPr="00F44D78" w:rsidRDefault="00E9076D" w:rsidP="007600EB">
            <w:pPr>
              <w:pStyle w:val="CVNormal"/>
              <w:ind w:left="0"/>
              <w:rPr>
                <w:sz w:val="22"/>
                <w:szCs w:val="22"/>
              </w:rPr>
            </w:pPr>
            <w:r w:rsidRPr="00F44D78">
              <w:rPr>
                <w:sz w:val="22"/>
                <w:szCs w:val="22"/>
              </w:rPr>
              <w:t>Ricercatore Confermato in Microbiologia generale (SSD BIO/19)</w:t>
            </w:r>
          </w:p>
        </w:tc>
      </w:tr>
      <w:tr w:rsidR="00E9076D" w14:paraId="250A2665" w14:textId="77777777" w:rsidTr="0036743A">
        <w:trPr>
          <w:cantSplit/>
          <w:trHeight w:val="22"/>
        </w:trPr>
        <w:tc>
          <w:tcPr>
            <w:tcW w:w="3147" w:type="dxa"/>
            <w:tcBorders>
              <w:right w:val="single" w:sz="1" w:space="0" w:color="000000"/>
            </w:tcBorders>
          </w:tcPr>
          <w:p w14:paraId="10975560" w14:textId="1E34E835" w:rsidR="00E9076D" w:rsidRPr="00D779B1" w:rsidRDefault="000A01F6" w:rsidP="00C925FB">
            <w:pPr>
              <w:pStyle w:val="CVHeading3"/>
              <w:rPr>
                <w:sz w:val="22"/>
                <w:szCs w:val="22"/>
              </w:rPr>
            </w:pPr>
            <w:r>
              <w:rPr>
                <w:sz w:val="22"/>
                <w:szCs w:val="22"/>
              </w:rPr>
              <w:t>Datore</w:t>
            </w:r>
            <w:r w:rsidR="00E9076D" w:rsidRPr="00D779B1">
              <w:rPr>
                <w:sz w:val="22"/>
                <w:szCs w:val="22"/>
              </w:rPr>
              <w:t xml:space="preserve"> di lavoro</w:t>
            </w:r>
          </w:p>
        </w:tc>
        <w:tc>
          <w:tcPr>
            <w:tcW w:w="7735" w:type="dxa"/>
            <w:gridSpan w:val="13"/>
          </w:tcPr>
          <w:p w14:paraId="18B2F914" w14:textId="77777777" w:rsidR="00E9076D" w:rsidRPr="00F44D78" w:rsidRDefault="00E9076D" w:rsidP="00430D65">
            <w:pPr>
              <w:pStyle w:val="CVNormal"/>
              <w:ind w:left="0"/>
              <w:jc w:val="both"/>
              <w:rPr>
                <w:sz w:val="22"/>
                <w:szCs w:val="22"/>
              </w:rPr>
            </w:pPr>
            <w:r>
              <w:rPr>
                <w:sz w:val="22"/>
                <w:szCs w:val="22"/>
              </w:rPr>
              <w:t xml:space="preserve">Dipartimento di Scienze Ambientali, </w:t>
            </w:r>
            <w:r w:rsidRPr="00F44D78">
              <w:rPr>
                <w:sz w:val="22"/>
                <w:szCs w:val="22"/>
              </w:rPr>
              <w:t>Facoltà di Scienze Ambientali, Seconda Università degli Studi di Napoli, Via A. Vivaldi, 43 -81100 Caserta (Italia)</w:t>
            </w:r>
          </w:p>
        </w:tc>
      </w:tr>
      <w:tr w:rsidR="00E9076D" w14:paraId="6CA8CEA9" w14:textId="77777777" w:rsidTr="0036743A">
        <w:trPr>
          <w:cantSplit/>
          <w:trHeight w:val="22"/>
        </w:trPr>
        <w:tc>
          <w:tcPr>
            <w:tcW w:w="3147" w:type="dxa"/>
            <w:tcBorders>
              <w:right w:val="single" w:sz="1" w:space="0" w:color="000000"/>
            </w:tcBorders>
          </w:tcPr>
          <w:p w14:paraId="116FB807" w14:textId="77777777" w:rsidR="00E9076D" w:rsidRPr="00D779B1" w:rsidRDefault="00E9076D" w:rsidP="00B75CB1">
            <w:pPr>
              <w:pStyle w:val="CVHeading3"/>
              <w:rPr>
                <w:sz w:val="22"/>
                <w:szCs w:val="22"/>
              </w:rPr>
            </w:pPr>
          </w:p>
        </w:tc>
        <w:tc>
          <w:tcPr>
            <w:tcW w:w="7735" w:type="dxa"/>
            <w:gridSpan w:val="13"/>
          </w:tcPr>
          <w:p w14:paraId="05F39507" w14:textId="77777777" w:rsidR="00E9076D" w:rsidRPr="00A029BB" w:rsidRDefault="00E9076D" w:rsidP="00B75CB1">
            <w:pPr>
              <w:pStyle w:val="CVNormal"/>
              <w:rPr>
                <w:sz w:val="16"/>
                <w:szCs w:val="16"/>
              </w:rPr>
            </w:pPr>
          </w:p>
        </w:tc>
      </w:tr>
      <w:tr w:rsidR="00E9076D" w14:paraId="705EA6E3" w14:textId="77777777" w:rsidTr="0036743A">
        <w:trPr>
          <w:cantSplit/>
          <w:trHeight w:val="22"/>
        </w:trPr>
        <w:tc>
          <w:tcPr>
            <w:tcW w:w="3147" w:type="dxa"/>
            <w:tcBorders>
              <w:right w:val="single" w:sz="1" w:space="0" w:color="000000"/>
            </w:tcBorders>
          </w:tcPr>
          <w:p w14:paraId="230D0E2D" w14:textId="77777777" w:rsidR="00E9076D" w:rsidRPr="00D779B1" w:rsidRDefault="00E9076D" w:rsidP="007600EB">
            <w:pPr>
              <w:pStyle w:val="CVHeading3-FirstLine"/>
              <w:spacing w:before="0"/>
              <w:rPr>
                <w:sz w:val="22"/>
                <w:szCs w:val="22"/>
              </w:rPr>
            </w:pPr>
            <w:r w:rsidRPr="00D779B1">
              <w:rPr>
                <w:sz w:val="22"/>
                <w:szCs w:val="22"/>
              </w:rPr>
              <w:t>Date</w:t>
            </w:r>
          </w:p>
        </w:tc>
        <w:tc>
          <w:tcPr>
            <w:tcW w:w="7735" w:type="dxa"/>
            <w:gridSpan w:val="13"/>
          </w:tcPr>
          <w:p w14:paraId="46E593A9" w14:textId="77777777" w:rsidR="00E9076D" w:rsidRPr="00F44D78" w:rsidRDefault="00E9076D" w:rsidP="007600EB">
            <w:pPr>
              <w:pStyle w:val="CVNormal"/>
              <w:ind w:left="0"/>
              <w:jc w:val="both"/>
              <w:rPr>
                <w:b/>
                <w:sz w:val="22"/>
                <w:szCs w:val="22"/>
              </w:rPr>
            </w:pPr>
            <w:r w:rsidRPr="00F44D78">
              <w:rPr>
                <w:b/>
                <w:sz w:val="22"/>
                <w:szCs w:val="22"/>
              </w:rPr>
              <w:t>1997</w:t>
            </w:r>
            <w:r>
              <w:rPr>
                <w:b/>
                <w:sz w:val="22"/>
                <w:szCs w:val="22"/>
              </w:rPr>
              <w:t>-2001</w:t>
            </w:r>
          </w:p>
        </w:tc>
      </w:tr>
      <w:tr w:rsidR="00E9076D" w14:paraId="1E85E335" w14:textId="77777777" w:rsidTr="0036743A">
        <w:trPr>
          <w:cantSplit/>
          <w:trHeight w:val="22"/>
        </w:trPr>
        <w:tc>
          <w:tcPr>
            <w:tcW w:w="3147" w:type="dxa"/>
            <w:tcBorders>
              <w:right w:val="single" w:sz="1" w:space="0" w:color="000000"/>
            </w:tcBorders>
          </w:tcPr>
          <w:p w14:paraId="7A355343" w14:textId="77777777" w:rsidR="00E9076D" w:rsidRPr="00D779B1" w:rsidRDefault="00E9076D" w:rsidP="007600EB">
            <w:pPr>
              <w:pStyle w:val="CVHeading3"/>
              <w:rPr>
                <w:sz w:val="22"/>
                <w:szCs w:val="22"/>
              </w:rPr>
            </w:pPr>
            <w:r w:rsidRPr="00D779B1">
              <w:rPr>
                <w:sz w:val="22"/>
                <w:szCs w:val="22"/>
              </w:rPr>
              <w:t>Posizione ricoperta</w:t>
            </w:r>
          </w:p>
        </w:tc>
        <w:tc>
          <w:tcPr>
            <w:tcW w:w="7735" w:type="dxa"/>
            <w:gridSpan w:val="13"/>
          </w:tcPr>
          <w:p w14:paraId="6AC83AD5" w14:textId="77777777" w:rsidR="00E9076D" w:rsidRPr="00F44D78" w:rsidRDefault="00E9076D" w:rsidP="007600EB">
            <w:pPr>
              <w:pStyle w:val="CVNormal"/>
              <w:ind w:left="0"/>
              <w:jc w:val="both"/>
              <w:rPr>
                <w:sz w:val="22"/>
                <w:szCs w:val="22"/>
              </w:rPr>
            </w:pPr>
            <w:r w:rsidRPr="00F44D78">
              <w:rPr>
                <w:sz w:val="22"/>
                <w:szCs w:val="22"/>
              </w:rPr>
              <w:t>Ricercatore non Confermato in Microbiologia generale (SSD BIO/19)</w:t>
            </w:r>
          </w:p>
        </w:tc>
      </w:tr>
      <w:tr w:rsidR="00E9076D" w14:paraId="000EBA08" w14:textId="77777777" w:rsidTr="0036743A">
        <w:trPr>
          <w:cantSplit/>
          <w:trHeight w:val="22"/>
        </w:trPr>
        <w:tc>
          <w:tcPr>
            <w:tcW w:w="3147" w:type="dxa"/>
            <w:tcBorders>
              <w:right w:val="single" w:sz="1" w:space="0" w:color="000000"/>
            </w:tcBorders>
          </w:tcPr>
          <w:p w14:paraId="116A3C67" w14:textId="646A6A38" w:rsidR="00E9076D" w:rsidRPr="00D779B1" w:rsidRDefault="000A01F6" w:rsidP="007600EB">
            <w:pPr>
              <w:pStyle w:val="CVHeading3"/>
              <w:rPr>
                <w:sz w:val="22"/>
                <w:szCs w:val="22"/>
              </w:rPr>
            </w:pPr>
            <w:r>
              <w:rPr>
                <w:sz w:val="22"/>
                <w:szCs w:val="22"/>
              </w:rPr>
              <w:t xml:space="preserve">Datore </w:t>
            </w:r>
            <w:r w:rsidR="00E9076D" w:rsidRPr="00D779B1">
              <w:rPr>
                <w:sz w:val="22"/>
                <w:szCs w:val="22"/>
              </w:rPr>
              <w:t>di lavoro</w:t>
            </w:r>
          </w:p>
        </w:tc>
        <w:tc>
          <w:tcPr>
            <w:tcW w:w="7735" w:type="dxa"/>
            <w:gridSpan w:val="13"/>
          </w:tcPr>
          <w:p w14:paraId="339BEE38" w14:textId="77777777" w:rsidR="00E9076D" w:rsidRPr="00F44D78" w:rsidRDefault="00E9076D" w:rsidP="00455A14">
            <w:pPr>
              <w:pStyle w:val="CVNormal"/>
              <w:ind w:left="0"/>
              <w:jc w:val="both"/>
              <w:rPr>
                <w:sz w:val="22"/>
                <w:szCs w:val="22"/>
              </w:rPr>
            </w:pPr>
            <w:r>
              <w:rPr>
                <w:sz w:val="22"/>
                <w:szCs w:val="22"/>
              </w:rPr>
              <w:t xml:space="preserve">Dipartimento di Scienze Ambientali, </w:t>
            </w:r>
            <w:r w:rsidRPr="00F44D78">
              <w:rPr>
                <w:sz w:val="22"/>
                <w:szCs w:val="22"/>
              </w:rPr>
              <w:t>Facoltà di Scienze Ambientali, Seconda Università degli Studi di Napoli, Via A. Vivaldi, 43 -81100 Caserta (Italia)</w:t>
            </w:r>
          </w:p>
        </w:tc>
      </w:tr>
      <w:tr w:rsidR="00E9076D" w14:paraId="0B38F5F9" w14:textId="77777777" w:rsidTr="0036743A">
        <w:trPr>
          <w:cantSplit/>
          <w:trHeight w:val="22"/>
        </w:trPr>
        <w:tc>
          <w:tcPr>
            <w:tcW w:w="3147" w:type="dxa"/>
            <w:tcBorders>
              <w:right w:val="single" w:sz="1" w:space="0" w:color="000000"/>
            </w:tcBorders>
          </w:tcPr>
          <w:p w14:paraId="500376A8" w14:textId="77777777" w:rsidR="00E9076D" w:rsidRPr="00D779B1" w:rsidRDefault="00E9076D" w:rsidP="00126C3F">
            <w:pPr>
              <w:pStyle w:val="CVHeading3"/>
              <w:rPr>
                <w:sz w:val="22"/>
                <w:szCs w:val="22"/>
              </w:rPr>
            </w:pPr>
          </w:p>
        </w:tc>
        <w:tc>
          <w:tcPr>
            <w:tcW w:w="7735" w:type="dxa"/>
            <w:gridSpan w:val="13"/>
          </w:tcPr>
          <w:p w14:paraId="2FEBFC40" w14:textId="77777777" w:rsidR="00E9076D" w:rsidRPr="00A029BB" w:rsidRDefault="00E9076D" w:rsidP="00126C3F">
            <w:pPr>
              <w:pStyle w:val="CVNormal"/>
              <w:rPr>
                <w:sz w:val="16"/>
                <w:szCs w:val="16"/>
              </w:rPr>
            </w:pPr>
          </w:p>
        </w:tc>
      </w:tr>
      <w:tr w:rsidR="00E9076D" w14:paraId="08A761CA" w14:textId="77777777" w:rsidTr="0036743A">
        <w:trPr>
          <w:cantSplit/>
          <w:trHeight w:val="22"/>
        </w:trPr>
        <w:tc>
          <w:tcPr>
            <w:tcW w:w="3147" w:type="dxa"/>
            <w:tcBorders>
              <w:right w:val="single" w:sz="1" w:space="0" w:color="000000"/>
            </w:tcBorders>
          </w:tcPr>
          <w:p w14:paraId="23411951" w14:textId="77777777" w:rsidR="00E9076D" w:rsidRPr="00D779B1" w:rsidRDefault="00E9076D" w:rsidP="00E833BD">
            <w:pPr>
              <w:pStyle w:val="CVHeading1"/>
              <w:spacing w:before="0"/>
              <w:jc w:val="center"/>
              <w:rPr>
                <w:sz w:val="22"/>
                <w:szCs w:val="22"/>
              </w:rPr>
            </w:pPr>
            <w:r w:rsidRPr="00D779B1">
              <w:rPr>
                <w:sz w:val="22"/>
                <w:szCs w:val="22"/>
              </w:rPr>
              <w:t>Istruzione e formazione</w:t>
            </w:r>
          </w:p>
        </w:tc>
        <w:tc>
          <w:tcPr>
            <w:tcW w:w="7735" w:type="dxa"/>
            <w:gridSpan w:val="13"/>
          </w:tcPr>
          <w:p w14:paraId="1374F353" w14:textId="77777777" w:rsidR="00E9076D" w:rsidRPr="00F44D78" w:rsidRDefault="00E9076D">
            <w:pPr>
              <w:pStyle w:val="CVNormal-FirstLine"/>
              <w:spacing w:before="0"/>
            </w:pPr>
          </w:p>
        </w:tc>
      </w:tr>
      <w:tr w:rsidR="00E9076D" w14:paraId="364620D2" w14:textId="77777777" w:rsidTr="0036743A">
        <w:trPr>
          <w:cantSplit/>
          <w:trHeight w:val="22"/>
        </w:trPr>
        <w:tc>
          <w:tcPr>
            <w:tcW w:w="3147" w:type="dxa"/>
            <w:tcBorders>
              <w:right w:val="single" w:sz="1" w:space="0" w:color="000000"/>
            </w:tcBorders>
          </w:tcPr>
          <w:p w14:paraId="185F436C" w14:textId="77777777" w:rsidR="00E9076D" w:rsidRPr="00D779B1" w:rsidRDefault="00E9076D">
            <w:pPr>
              <w:pStyle w:val="CVHeading3-FirstLine"/>
              <w:spacing w:before="0"/>
              <w:rPr>
                <w:sz w:val="22"/>
                <w:szCs w:val="22"/>
              </w:rPr>
            </w:pPr>
            <w:r w:rsidRPr="00D779B1">
              <w:rPr>
                <w:sz w:val="22"/>
                <w:szCs w:val="22"/>
              </w:rPr>
              <w:t>Date</w:t>
            </w:r>
          </w:p>
        </w:tc>
        <w:tc>
          <w:tcPr>
            <w:tcW w:w="7735" w:type="dxa"/>
            <w:gridSpan w:val="13"/>
          </w:tcPr>
          <w:p w14:paraId="19AA5330" w14:textId="77777777" w:rsidR="00E9076D" w:rsidRPr="00F44D78" w:rsidRDefault="00E9076D" w:rsidP="004E5EAC">
            <w:pPr>
              <w:pStyle w:val="CVNormal"/>
              <w:ind w:left="0"/>
              <w:jc w:val="both"/>
              <w:rPr>
                <w:b/>
                <w:bCs/>
                <w:sz w:val="22"/>
                <w:szCs w:val="22"/>
              </w:rPr>
            </w:pPr>
            <w:r w:rsidRPr="00F44D78">
              <w:rPr>
                <w:b/>
                <w:bCs/>
                <w:sz w:val="22"/>
                <w:szCs w:val="22"/>
              </w:rPr>
              <w:t>1999</w:t>
            </w:r>
          </w:p>
        </w:tc>
      </w:tr>
      <w:tr w:rsidR="00E9076D" w14:paraId="00E3AFBF" w14:textId="77777777" w:rsidTr="0036743A">
        <w:trPr>
          <w:cantSplit/>
          <w:trHeight w:val="22"/>
        </w:trPr>
        <w:tc>
          <w:tcPr>
            <w:tcW w:w="3147" w:type="dxa"/>
            <w:tcBorders>
              <w:right w:val="single" w:sz="1" w:space="0" w:color="000000"/>
            </w:tcBorders>
          </w:tcPr>
          <w:p w14:paraId="3B65DD99" w14:textId="77777777" w:rsidR="00E9076D" w:rsidRPr="00D779B1" w:rsidRDefault="00E9076D">
            <w:pPr>
              <w:pStyle w:val="CVHeading3"/>
              <w:rPr>
                <w:sz w:val="22"/>
                <w:szCs w:val="22"/>
              </w:rPr>
            </w:pPr>
            <w:r w:rsidRPr="00D779B1">
              <w:rPr>
                <w:sz w:val="22"/>
                <w:szCs w:val="22"/>
              </w:rPr>
              <w:t>Titolo della qualifica rilasciata</w:t>
            </w:r>
          </w:p>
        </w:tc>
        <w:tc>
          <w:tcPr>
            <w:tcW w:w="7735" w:type="dxa"/>
            <w:gridSpan w:val="13"/>
          </w:tcPr>
          <w:p w14:paraId="4DF31118" w14:textId="77777777" w:rsidR="00E9076D" w:rsidRPr="00F44D78" w:rsidRDefault="00E9076D" w:rsidP="004E5EAC">
            <w:pPr>
              <w:pStyle w:val="CVNormal"/>
              <w:ind w:left="0"/>
              <w:jc w:val="both"/>
              <w:rPr>
                <w:sz w:val="22"/>
                <w:szCs w:val="22"/>
              </w:rPr>
            </w:pPr>
            <w:r w:rsidRPr="00F44D78">
              <w:rPr>
                <w:sz w:val="22"/>
                <w:szCs w:val="22"/>
              </w:rPr>
              <w:t xml:space="preserve">Specializzazione in Patologia Clinica, </w:t>
            </w:r>
            <w:r w:rsidRPr="00F44D78">
              <w:rPr>
                <w:i/>
                <w:sz w:val="22"/>
                <w:szCs w:val="22"/>
              </w:rPr>
              <w:t>cum Laude</w:t>
            </w:r>
          </w:p>
        </w:tc>
      </w:tr>
      <w:tr w:rsidR="00E9076D" w14:paraId="2E87C8A8" w14:textId="77777777" w:rsidTr="0036743A">
        <w:trPr>
          <w:cantSplit/>
          <w:trHeight w:val="22"/>
        </w:trPr>
        <w:tc>
          <w:tcPr>
            <w:tcW w:w="3147" w:type="dxa"/>
            <w:tcBorders>
              <w:right w:val="single" w:sz="1" w:space="0" w:color="000000"/>
            </w:tcBorders>
          </w:tcPr>
          <w:p w14:paraId="39D9E6B0" w14:textId="77777777" w:rsidR="00E9076D" w:rsidRPr="00D779B1" w:rsidRDefault="00E9076D">
            <w:pPr>
              <w:pStyle w:val="CVHeading3"/>
              <w:rPr>
                <w:sz w:val="22"/>
                <w:szCs w:val="22"/>
              </w:rPr>
            </w:pPr>
            <w:r w:rsidRPr="00D779B1">
              <w:rPr>
                <w:sz w:val="22"/>
                <w:szCs w:val="22"/>
              </w:rPr>
              <w:t>Organizzazione erogatrice dell'istruzione e formazione</w:t>
            </w:r>
          </w:p>
        </w:tc>
        <w:tc>
          <w:tcPr>
            <w:tcW w:w="7735" w:type="dxa"/>
            <w:gridSpan w:val="13"/>
          </w:tcPr>
          <w:p w14:paraId="7773BF88" w14:textId="77777777" w:rsidR="00E9076D" w:rsidRPr="00F44D78" w:rsidRDefault="00E9076D" w:rsidP="004E5EAC">
            <w:pPr>
              <w:pStyle w:val="CVNormal"/>
              <w:ind w:left="0"/>
              <w:jc w:val="both"/>
              <w:rPr>
                <w:sz w:val="22"/>
                <w:szCs w:val="22"/>
              </w:rPr>
            </w:pPr>
            <w:r w:rsidRPr="00F44D78">
              <w:rPr>
                <w:sz w:val="22"/>
                <w:szCs w:val="22"/>
              </w:rPr>
              <w:t>Università degli Studi di Napoli “Federico II”</w:t>
            </w:r>
          </w:p>
        </w:tc>
      </w:tr>
      <w:tr w:rsidR="00E9076D" w14:paraId="4D61477D" w14:textId="77777777" w:rsidTr="0036743A">
        <w:trPr>
          <w:cantSplit/>
          <w:trHeight w:val="22"/>
        </w:trPr>
        <w:tc>
          <w:tcPr>
            <w:tcW w:w="3147" w:type="dxa"/>
            <w:tcBorders>
              <w:right w:val="single" w:sz="1" w:space="0" w:color="000000"/>
            </w:tcBorders>
          </w:tcPr>
          <w:p w14:paraId="2A299F70" w14:textId="77777777" w:rsidR="00E9076D" w:rsidRPr="00D779B1" w:rsidRDefault="00E9076D">
            <w:pPr>
              <w:pStyle w:val="CVHeading3"/>
              <w:rPr>
                <w:sz w:val="22"/>
                <w:szCs w:val="22"/>
              </w:rPr>
            </w:pPr>
          </w:p>
        </w:tc>
        <w:tc>
          <w:tcPr>
            <w:tcW w:w="7735" w:type="dxa"/>
            <w:gridSpan w:val="13"/>
          </w:tcPr>
          <w:p w14:paraId="19D64D54" w14:textId="77777777" w:rsidR="00E9076D" w:rsidRPr="00A029BB" w:rsidRDefault="00E9076D" w:rsidP="004E5EAC">
            <w:pPr>
              <w:pStyle w:val="CVNormal"/>
              <w:ind w:left="0"/>
              <w:jc w:val="both"/>
              <w:rPr>
                <w:sz w:val="16"/>
                <w:szCs w:val="16"/>
              </w:rPr>
            </w:pPr>
          </w:p>
        </w:tc>
      </w:tr>
      <w:tr w:rsidR="00E9076D" w14:paraId="3AA6C6BA" w14:textId="77777777" w:rsidTr="0036743A">
        <w:trPr>
          <w:cantSplit/>
          <w:trHeight w:val="22"/>
        </w:trPr>
        <w:tc>
          <w:tcPr>
            <w:tcW w:w="3147" w:type="dxa"/>
            <w:tcBorders>
              <w:right w:val="single" w:sz="1" w:space="0" w:color="000000"/>
            </w:tcBorders>
          </w:tcPr>
          <w:p w14:paraId="28005430" w14:textId="77777777" w:rsidR="00E9076D" w:rsidRPr="00D779B1" w:rsidRDefault="00E9076D" w:rsidP="005B352A">
            <w:pPr>
              <w:pStyle w:val="CVHeading3-FirstLine"/>
              <w:spacing w:before="0"/>
              <w:rPr>
                <w:sz w:val="22"/>
                <w:szCs w:val="22"/>
              </w:rPr>
            </w:pPr>
            <w:r w:rsidRPr="00D779B1">
              <w:rPr>
                <w:sz w:val="22"/>
                <w:szCs w:val="22"/>
              </w:rPr>
              <w:t>Date</w:t>
            </w:r>
          </w:p>
        </w:tc>
        <w:tc>
          <w:tcPr>
            <w:tcW w:w="7735" w:type="dxa"/>
            <w:gridSpan w:val="13"/>
          </w:tcPr>
          <w:p w14:paraId="2FAA7DBF" w14:textId="77777777" w:rsidR="00E9076D" w:rsidRPr="00F44D78" w:rsidRDefault="00E9076D" w:rsidP="004E5EAC">
            <w:pPr>
              <w:pStyle w:val="CVNormal"/>
              <w:ind w:left="0"/>
              <w:jc w:val="both"/>
              <w:rPr>
                <w:b/>
                <w:bCs/>
                <w:sz w:val="22"/>
                <w:szCs w:val="22"/>
              </w:rPr>
            </w:pPr>
            <w:r>
              <w:rPr>
                <w:b/>
                <w:bCs/>
                <w:sz w:val="22"/>
                <w:szCs w:val="22"/>
              </w:rPr>
              <w:t>1995</w:t>
            </w:r>
          </w:p>
        </w:tc>
      </w:tr>
      <w:tr w:rsidR="00E9076D" w14:paraId="4F93FC51" w14:textId="77777777" w:rsidTr="0036743A">
        <w:trPr>
          <w:cantSplit/>
          <w:trHeight w:val="22"/>
        </w:trPr>
        <w:tc>
          <w:tcPr>
            <w:tcW w:w="3147" w:type="dxa"/>
            <w:tcBorders>
              <w:right w:val="single" w:sz="1" w:space="0" w:color="000000"/>
            </w:tcBorders>
          </w:tcPr>
          <w:p w14:paraId="2B22AC35" w14:textId="77777777" w:rsidR="00E9076D" w:rsidRPr="00D779B1" w:rsidRDefault="00E9076D" w:rsidP="005B352A">
            <w:pPr>
              <w:pStyle w:val="CVHeading3"/>
              <w:rPr>
                <w:sz w:val="22"/>
                <w:szCs w:val="22"/>
              </w:rPr>
            </w:pPr>
            <w:r w:rsidRPr="00D779B1">
              <w:rPr>
                <w:sz w:val="22"/>
                <w:szCs w:val="22"/>
              </w:rPr>
              <w:t>Titolo della qualifica rilasciata</w:t>
            </w:r>
          </w:p>
        </w:tc>
        <w:tc>
          <w:tcPr>
            <w:tcW w:w="7735" w:type="dxa"/>
            <w:gridSpan w:val="13"/>
          </w:tcPr>
          <w:p w14:paraId="6C35308A" w14:textId="77777777" w:rsidR="00E9076D" w:rsidRPr="00F44D78" w:rsidRDefault="00E9076D" w:rsidP="004E5EAC">
            <w:pPr>
              <w:pStyle w:val="CVNormal"/>
              <w:ind w:left="0"/>
              <w:jc w:val="both"/>
              <w:rPr>
                <w:sz w:val="22"/>
                <w:szCs w:val="22"/>
              </w:rPr>
            </w:pPr>
            <w:r w:rsidRPr="00F44D78">
              <w:rPr>
                <w:sz w:val="22"/>
                <w:szCs w:val="22"/>
              </w:rPr>
              <w:t xml:space="preserve"> Dottore di Ricerca in Genetica Cellulare e Molecolare</w:t>
            </w:r>
          </w:p>
        </w:tc>
      </w:tr>
      <w:tr w:rsidR="00E9076D" w14:paraId="3997311E" w14:textId="77777777" w:rsidTr="0036743A">
        <w:trPr>
          <w:cantSplit/>
          <w:trHeight w:val="22"/>
        </w:trPr>
        <w:tc>
          <w:tcPr>
            <w:tcW w:w="3147" w:type="dxa"/>
            <w:tcBorders>
              <w:right w:val="single" w:sz="1" w:space="0" w:color="000000"/>
            </w:tcBorders>
          </w:tcPr>
          <w:p w14:paraId="7B4395B3" w14:textId="77777777" w:rsidR="00E9076D" w:rsidRPr="00D779B1" w:rsidRDefault="00E9076D" w:rsidP="005B352A">
            <w:pPr>
              <w:pStyle w:val="CVHeading3"/>
              <w:rPr>
                <w:sz w:val="22"/>
                <w:szCs w:val="22"/>
              </w:rPr>
            </w:pPr>
            <w:r w:rsidRPr="00D779B1">
              <w:rPr>
                <w:sz w:val="22"/>
                <w:szCs w:val="22"/>
              </w:rPr>
              <w:t>Organizzazione erogatrice dell'istruzione e formazione</w:t>
            </w:r>
          </w:p>
        </w:tc>
        <w:tc>
          <w:tcPr>
            <w:tcW w:w="7735" w:type="dxa"/>
            <w:gridSpan w:val="13"/>
          </w:tcPr>
          <w:p w14:paraId="6AD2F1E8" w14:textId="77777777" w:rsidR="00E9076D" w:rsidRPr="00F44D78" w:rsidRDefault="00E9076D" w:rsidP="004E5EAC">
            <w:pPr>
              <w:pStyle w:val="CVNormal"/>
              <w:ind w:left="0"/>
              <w:jc w:val="both"/>
              <w:rPr>
                <w:sz w:val="22"/>
                <w:szCs w:val="22"/>
              </w:rPr>
            </w:pPr>
            <w:r w:rsidRPr="00F44D78">
              <w:rPr>
                <w:sz w:val="22"/>
                <w:szCs w:val="22"/>
              </w:rPr>
              <w:t>Università degli Studi di Napoli “Federico II”</w:t>
            </w:r>
          </w:p>
        </w:tc>
      </w:tr>
      <w:tr w:rsidR="00E9076D" w14:paraId="047DC579" w14:textId="77777777" w:rsidTr="0036743A">
        <w:trPr>
          <w:cantSplit/>
          <w:trHeight w:val="22"/>
        </w:trPr>
        <w:tc>
          <w:tcPr>
            <w:tcW w:w="3147" w:type="dxa"/>
            <w:tcBorders>
              <w:right w:val="single" w:sz="1" w:space="0" w:color="000000"/>
            </w:tcBorders>
          </w:tcPr>
          <w:p w14:paraId="78440BA9" w14:textId="77777777" w:rsidR="00E9076D" w:rsidRPr="00D779B1" w:rsidRDefault="00E9076D" w:rsidP="00B75CB1">
            <w:pPr>
              <w:pStyle w:val="CVHeading3"/>
              <w:rPr>
                <w:sz w:val="22"/>
                <w:szCs w:val="22"/>
              </w:rPr>
            </w:pPr>
          </w:p>
        </w:tc>
        <w:tc>
          <w:tcPr>
            <w:tcW w:w="7735" w:type="dxa"/>
            <w:gridSpan w:val="13"/>
          </w:tcPr>
          <w:p w14:paraId="65804256" w14:textId="77777777" w:rsidR="00E9076D" w:rsidRPr="00A029BB" w:rsidRDefault="00E9076D" w:rsidP="004E5EAC">
            <w:pPr>
              <w:pStyle w:val="CVNormal"/>
              <w:jc w:val="both"/>
              <w:rPr>
                <w:sz w:val="16"/>
                <w:szCs w:val="16"/>
              </w:rPr>
            </w:pPr>
          </w:p>
        </w:tc>
      </w:tr>
      <w:tr w:rsidR="00E9076D" w14:paraId="7F355DF0" w14:textId="77777777" w:rsidTr="0036743A">
        <w:trPr>
          <w:cantSplit/>
          <w:trHeight w:val="22"/>
        </w:trPr>
        <w:tc>
          <w:tcPr>
            <w:tcW w:w="3147" w:type="dxa"/>
            <w:tcBorders>
              <w:right w:val="single" w:sz="1" w:space="0" w:color="000000"/>
            </w:tcBorders>
          </w:tcPr>
          <w:p w14:paraId="680D5978" w14:textId="77777777" w:rsidR="00E9076D" w:rsidRPr="00D779B1" w:rsidRDefault="00E9076D" w:rsidP="002012A5">
            <w:pPr>
              <w:pStyle w:val="CVHeading3-FirstLine"/>
              <w:spacing w:before="0"/>
              <w:rPr>
                <w:sz w:val="22"/>
                <w:szCs w:val="22"/>
              </w:rPr>
            </w:pPr>
            <w:r w:rsidRPr="00D779B1">
              <w:rPr>
                <w:sz w:val="22"/>
                <w:szCs w:val="22"/>
              </w:rPr>
              <w:t>Date</w:t>
            </w:r>
          </w:p>
        </w:tc>
        <w:tc>
          <w:tcPr>
            <w:tcW w:w="7735" w:type="dxa"/>
            <w:gridSpan w:val="13"/>
          </w:tcPr>
          <w:p w14:paraId="632E385E" w14:textId="77777777" w:rsidR="00E9076D" w:rsidRPr="00F44D78" w:rsidRDefault="00E9076D" w:rsidP="002012A5">
            <w:pPr>
              <w:pStyle w:val="CVNormal"/>
              <w:ind w:left="0"/>
              <w:jc w:val="both"/>
              <w:rPr>
                <w:b/>
                <w:bCs/>
                <w:sz w:val="22"/>
                <w:szCs w:val="22"/>
              </w:rPr>
            </w:pPr>
            <w:r>
              <w:rPr>
                <w:b/>
                <w:bCs/>
                <w:sz w:val="22"/>
                <w:szCs w:val="22"/>
              </w:rPr>
              <w:t>1994</w:t>
            </w:r>
          </w:p>
        </w:tc>
      </w:tr>
      <w:tr w:rsidR="00E9076D" w14:paraId="6A56F6D2" w14:textId="77777777" w:rsidTr="0036743A">
        <w:trPr>
          <w:cantSplit/>
          <w:trHeight w:val="22"/>
        </w:trPr>
        <w:tc>
          <w:tcPr>
            <w:tcW w:w="3147" w:type="dxa"/>
            <w:tcBorders>
              <w:right w:val="single" w:sz="1" w:space="0" w:color="000000"/>
            </w:tcBorders>
          </w:tcPr>
          <w:p w14:paraId="3D61C0B1" w14:textId="77777777" w:rsidR="00E9076D" w:rsidRPr="00D779B1" w:rsidRDefault="00E9076D" w:rsidP="00B75CB1">
            <w:pPr>
              <w:pStyle w:val="CVHeading3"/>
              <w:rPr>
                <w:sz w:val="22"/>
                <w:szCs w:val="22"/>
              </w:rPr>
            </w:pPr>
            <w:r w:rsidRPr="00D779B1">
              <w:rPr>
                <w:sz w:val="22"/>
                <w:szCs w:val="22"/>
              </w:rPr>
              <w:t>Titolo della qualifica rilasciata</w:t>
            </w:r>
          </w:p>
        </w:tc>
        <w:tc>
          <w:tcPr>
            <w:tcW w:w="7735" w:type="dxa"/>
            <w:gridSpan w:val="13"/>
          </w:tcPr>
          <w:p w14:paraId="6A2A0D8E" w14:textId="77777777" w:rsidR="00E9076D" w:rsidRPr="00962642" w:rsidRDefault="00E9076D" w:rsidP="00962642">
            <w:pPr>
              <w:pStyle w:val="CVNormal"/>
              <w:ind w:left="0"/>
              <w:jc w:val="both"/>
              <w:rPr>
                <w:sz w:val="22"/>
                <w:szCs w:val="22"/>
              </w:rPr>
            </w:pPr>
            <w:r w:rsidRPr="00962642">
              <w:rPr>
                <w:sz w:val="22"/>
                <w:szCs w:val="22"/>
              </w:rPr>
              <w:t>Visiting Fellow</w:t>
            </w:r>
          </w:p>
        </w:tc>
      </w:tr>
      <w:tr w:rsidR="00E9076D" w:rsidRPr="00C80007" w14:paraId="4A566494" w14:textId="77777777" w:rsidTr="0036743A">
        <w:trPr>
          <w:cantSplit/>
          <w:trHeight w:val="22"/>
        </w:trPr>
        <w:tc>
          <w:tcPr>
            <w:tcW w:w="3147" w:type="dxa"/>
            <w:tcBorders>
              <w:right w:val="single" w:sz="1" w:space="0" w:color="000000"/>
            </w:tcBorders>
          </w:tcPr>
          <w:p w14:paraId="2547C842" w14:textId="77777777" w:rsidR="00E9076D" w:rsidRPr="00D779B1" w:rsidRDefault="00E9076D" w:rsidP="00B75CB1">
            <w:pPr>
              <w:pStyle w:val="CVHeading3"/>
              <w:rPr>
                <w:sz w:val="22"/>
                <w:szCs w:val="22"/>
              </w:rPr>
            </w:pPr>
            <w:r w:rsidRPr="00D779B1">
              <w:rPr>
                <w:sz w:val="22"/>
                <w:szCs w:val="22"/>
              </w:rPr>
              <w:t>Organizzazione erogatrice dell'istruzione e formazione</w:t>
            </w:r>
          </w:p>
        </w:tc>
        <w:tc>
          <w:tcPr>
            <w:tcW w:w="7735" w:type="dxa"/>
            <w:gridSpan w:val="13"/>
          </w:tcPr>
          <w:p w14:paraId="4DDA4A04" w14:textId="77777777" w:rsidR="00E9076D" w:rsidRPr="00962642" w:rsidRDefault="00E9076D" w:rsidP="00962642">
            <w:pPr>
              <w:pStyle w:val="CVNormal"/>
              <w:ind w:left="0"/>
              <w:jc w:val="both"/>
              <w:rPr>
                <w:sz w:val="22"/>
                <w:szCs w:val="22"/>
                <w:lang w:val="en-US"/>
              </w:rPr>
            </w:pPr>
            <w:r w:rsidRPr="00962642">
              <w:rPr>
                <w:sz w:val="22"/>
                <w:szCs w:val="22"/>
                <w:lang w:val="en-US"/>
              </w:rPr>
              <w:t>Diabetes Branch, del National Institute of Diabetes, Digestive and Kidney Diseases del National Institute of Health, diretto dal Dott. Simeon I. Taylor.</w:t>
            </w:r>
          </w:p>
        </w:tc>
      </w:tr>
      <w:tr w:rsidR="00E9076D" w:rsidRPr="00C80007" w14:paraId="2E206781" w14:textId="77777777" w:rsidTr="0036743A">
        <w:trPr>
          <w:cantSplit/>
          <w:trHeight w:val="22"/>
        </w:trPr>
        <w:tc>
          <w:tcPr>
            <w:tcW w:w="3147" w:type="dxa"/>
            <w:tcBorders>
              <w:right w:val="single" w:sz="1" w:space="0" w:color="000000"/>
            </w:tcBorders>
          </w:tcPr>
          <w:p w14:paraId="6F5D5588" w14:textId="77777777" w:rsidR="00E9076D" w:rsidRPr="00D779B1" w:rsidRDefault="00E9076D" w:rsidP="00B75CB1">
            <w:pPr>
              <w:pStyle w:val="CVHeading3"/>
              <w:rPr>
                <w:sz w:val="22"/>
                <w:szCs w:val="22"/>
                <w:lang w:val="en-US"/>
              </w:rPr>
            </w:pPr>
          </w:p>
        </w:tc>
        <w:tc>
          <w:tcPr>
            <w:tcW w:w="7735" w:type="dxa"/>
            <w:gridSpan w:val="13"/>
          </w:tcPr>
          <w:p w14:paraId="6AA74574" w14:textId="77777777" w:rsidR="00E9076D" w:rsidRPr="00A029BB" w:rsidRDefault="00E9076D" w:rsidP="004E5EAC">
            <w:pPr>
              <w:pStyle w:val="CVNormal"/>
              <w:jc w:val="both"/>
              <w:rPr>
                <w:sz w:val="16"/>
                <w:szCs w:val="16"/>
                <w:lang w:val="en-US"/>
              </w:rPr>
            </w:pPr>
          </w:p>
        </w:tc>
      </w:tr>
      <w:tr w:rsidR="00E9076D" w14:paraId="3F5ABC48" w14:textId="77777777" w:rsidTr="0036743A">
        <w:trPr>
          <w:cantSplit/>
          <w:trHeight w:val="22"/>
        </w:trPr>
        <w:tc>
          <w:tcPr>
            <w:tcW w:w="3147" w:type="dxa"/>
            <w:tcBorders>
              <w:right w:val="single" w:sz="1" w:space="0" w:color="000000"/>
            </w:tcBorders>
          </w:tcPr>
          <w:p w14:paraId="2C2F9D13" w14:textId="77777777" w:rsidR="00E9076D" w:rsidRPr="00D779B1" w:rsidRDefault="00E9076D" w:rsidP="005B352A">
            <w:pPr>
              <w:pStyle w:val="CVHeading3-FirstLine"/>
              <w:spacing w:before="0"/>
              <w:rPr>
                <w:sz w:val="22"/>
                <w:szCs w:val="22"/>
              </w:rPr>
            </w:pPr>
            <w:r w:rsidRPr="00D779B1">
              <w:rPr>
                <w:sz w:val="22"/>
                <w:szCs w:val="22"/>
              </w:rPr>
              <w:t>Date</w:t>
            </w:r>
          </w:p>
        </w:tc>
        <w:tc>
          <w:tcPr>
            <w:tcW w:w="7735" w:type="dxa"/>
            <w:gridSpan w:val="13"/>
          </w:tcPr>
          <w:p w14:paraId="39A9BA3E" w14:textId="77777777" w:rsidR="00E9076D" w:rsidRPr="00F44D78" w:rsidRDefault="00E9076D" w:rsidP="004E5EAC">
            <w:pPr>
              <w:pStyle w:val="CVNormal"/>
              <w:ind w:left="0"/>
              <w:jc w:val="both"/>
              <w:rPr>
                <w:b/>
                <w:bCs/>
                <w:sz w:val="22"/>
                <w:szCs w:val="22"/>
              </w:rPr>
            </w:pPr>
            <w:r w:rsidRPr="00F44D78">
              <w:rPr>
                <w:b/>
                <w:bCs/>
                <w:sz w:val="22"/>
                <w:szCs w:val="22"/>
              </w:rPr>
              <w:t>1990</w:t>
            </w:r>
          </w:p>
        </w:tc>
      </w:tr>
      <w:tr w:rsidR="00E9076D" w14:paraId="209F3370" w14:textId="77777777" w:rsidTr="0036743A">
        <w:trPr>
          <w:cantSplit/>
          <w:trHeight w:val="22"/>
        </w:trPr>
        <w:tc>
          <w:tcPr>
            <w:tcW w:w="3147" w:type="dxa"/>
            <w:tcBorders>
              <w:right w:val="single" w:sz="1" w:space="0" w:color="000000"/>
            </w:tcBorders>
          </w:tcPr>
          <w:p w14:paraId="16F5F53E" w14:textId="77777777" w:rsidR="00E9076D" w:rsidRPr="00D779B1" w:rsidRDefault="00E9076D" w:rsidP="005B352A">
            <w:pPr>
              <w:pStyle w:val="CVHeading3"/>
              <w:rPr>
                <w:sz w:val="22"/>
                <w:szCs w:val="22"/>
              </w:rPr>
            </w:pPr>
            <w:r w:rsidRPr="00D779B1">
              <w:rPr>
                <w:sz w:val="22"/>
                <w:szCs w:val="22"/>
              </w:rPr>
              <w:t>Titolo della qualifica rilasciata</w:t>
            </w:r>
          </w:p>
        </w:tc>
        <w:tc>
          <w:tcPr>
            <w:tcW w:w="7735" w:type="dxa"/>
            <w:gridSpan w:val="13"/>
          </w:tcPr>
          <w:p w14:paraId="74CE1241" w14:textId="77777777" w:rsidR="00E9076D" w:rsidRPr="00F44D78" w:rsidRDefault="00E9076D" w:rsidP="004E5EAC">
            <w:pPr>
              <w:pStyle w:val="CVNormal"/>
              <w:ind w:left="0"/>
              <w:jc w:val="both"/>
              <w:rPr>
                <w:sz w:val="22"/>
                <w:szCs w:val="22"/>
              </w:rPr>
            </w:pPr>
            <w:r w:rsidRPr="00F44D78">
              <w:rPr>
                <w:sz w:val="22"/>
                <w:szCs w:val="22"/>
              </w:rPr>
              <w:t xml:space="preserve">Laurea in Medicina e Chirurgia </w:t>
            </w:r>
            <w:r w:rsidRPr="00F44D78">
              <w:rPr>
                <w:i/>
                <w:sz w:val="22"/>
                <w:szCs w:val="22"/>
              </w:rPr>
              <w:t>cum Laude</w:t>
            </w:r>
            <w:r w:rsidRPr="00F44D78">
              <w:rPr>
                <w:sz w:val="22"/>
                <w:szCs w:val="22"/>
              </w:rPr>
              <w:t>, mensione e dignità di stampa</w:t>
            </w:r>
          </w:p>
        </w:tc>
      </w:tr>
      <w:tr w:rsidR="00E9076D" w14:paraId="53D91D6B" w14:textId="77777777" w:rsidTr="0036743A">
        <w:trPr>
          <w:cantSplit/>
          <w:trHeight w:val="22"/>
        </w:trPr>
        <w:tc>
          <w:tcPr>
            <w:tcW w:w="3147" w:type="dxa"/>
            <w:tcBorders>
              <w:right w:val="single" w:sz="1" w:space="0" w:color="000000"/>
            </w:tcBorders>
          </w:tcPr>
          <w:p w14:paraId="168511DA" w14:textId="77777777" w:rsidR="00E9076D" w:rsidRPr="00D779B1" w:rsidRDefault="00E9076D" w:rsidP="005B352A">
            <w:pPr>
              <w:pStyle w:val="CVHeading3"/>
              <w:rPr>
                <w:sz w:val="22"/>
                <w:szCs w:val="22"/>
              </w:rPr>
            </w:pPr>
            <w:r w:rsidRPr="00D779B1">
              <w:rPr>
                <w:sz w:val="22"/>
                <w:szCs w:val="22"/>
              </w:rPr>
              <w:t>Organizzazione erogatrice dell'istruzione e formazione</w:t>
            </w:r>
          </w:p>
        </w:tc>
        <w:tc>
          <w:tcPr>
            <w:tcW w:w="7735" w:type="dxa"/>
            <w:gridSpan w:val="13"/>
          </w:tcPr>
          <w:p w14:paraId="0A0A9A96" w14:textId="77777777" w:rsidR="00E9076D" w:rsidRPr="00F44D78" w:rsidRDefault="00E9076D" w:rsidP="004E5EAC">
            <w:pPr>
              <w:pStyle w:val="CVNormal"/>
              <w:ind w:left="0"/>
              <w:jc w:val="both"/>
              <w:rPr>
                <w:sz w:val="22"/>
                <w:szCs w:val="22"/>
              </w:rPr>
            </w:pPr>
            <w:r w:rsidRPr="00F44D78">
              <w:rPr>
                <w:sz w:val="22"/>
                <w:szCs w:val="22"/>
              </w:rPr>
              <w:t>Facoltà di Medicina e Chirurgia, Università degli Studi di Napoli “Federico II”</w:t>
            </w:r>
          </w:p>
        </w:tc>
      </w:tr>
      <w:tr w:rsidR="00E9076D" w14:paraId="23A9F48D" w14:textId="77777777" w:rsidTr="0036743A">
        <w:trPr>
          <w:cantSplit/>
          <w:trHeight w:val="22"/>
        </w:trPr>
        <w:tc>
          <w:tcPr>
            <w:tcW w:w="3147" w:type="dxa"/>
            <w:tcBorders>
              <w:right w:val="single" w:sz="1" w:space="0" w:color="000000"/>
            </w:tcBorders>
          </w:tcPr>
          <w:p w14:paraId="4B4A832A" w14:textId="77777777" w:rsidR="00E9076D" w:rsidRPr="00D779B1" w:rsidRDefault="00E9076D" w:rsidP="0019113C">
            <w:pPr>
              <w:pStyle w:val="CVHeading3"/>
              <w:rPr>
                <w:sz w:val="22"/>
                <w:szCs w:val="22"/>
              </w:rPr>
            </w:pPr>
          </w:p>
        </w:tc>
        <w:tc>
          <w:tcPr>
            <w:tcW w:w="7735" w:type="dxa"/>
            <w:gridSpan w:val="13"/>
          </w:tcPr>
          <w:p w14:paraId="0496AE50" w14:textId="77777777" w:rsidR="00E9076D" w:rsidRPr="00A029BB" w:rsidRDefault="00E9076D" w:rsidP="0019113C">
            <w:pPr>
              <w:pStyle w:val="CVNormal"/>
              <w:rPr>
                <w:sz w:val="16"/>
                <w:szCs w:val="16"/>
              </w:rPr>
            </w:pPr>
          </w:p>
        </w:tc>
      </w:tr>
      <w:tr w:rsidR="00E9076D" w14:paraId="29172237" w14:textId="77777777" w:rsidTr="0036743A">
        <w:trPr>
          <w:cantSplit/>
          <w:trHeight w:val="22"/>
        </w:trPr>
        <w:tc>
          <w:tcPr>
            <w:tcW w:w="3147" w:type="dxa"/>
            <w:tcBorders>
              <w:right w:val="single" w:sz="1" w:space="0" w:color="000000"/>
            </w:tcBorders>
          </w:tcPr>
          <w:p w14:paraId="4A17959F" w14:textId="77777777" w:rsidR="00E9076D" w:rsidRPr="00D779B1" w:rsidRDefault="00E9076D" w:rsidP="005B352A">
            <w:pPr>
              <w:pStyle w:val="CVHeading3-FirstLine"/>
              <w:spacing w:before="0"/>
              <w:rPr>
                <w:sz w:val="22"/>
                <w:szCs w:val="22"/>
              </w:rPr>
            </w:pPr>
            <w:r w:rsidRPr="00D779B1">
              <w:rPr>
                <w:sz w:val="22"/>
                <w:szCs w:val="22"/>
              </w:rPr>
              <w:t>Date</w:t>
            </w:r>
          </w:p>
        </w:tc>
        <w:tc>
          <w:tcPr>
            <w:tcW w:w="7735" w:type="dxa"/>
            <w:gridSpan w:val="13"/>
          </w:tcPr>
          <w:p w14:paraId="05D3CAC9" w14:textId="77777777" w:rsidR="00E9076D" w:rsidRPr="00F44D78" w:rsidRDefault="00E9076D" w:rsidP="007B2AA2">
            <w:pPr>
              <w:pStyle w:val="CVNormal"/>
              <w:ind w:left="0"/>
              <w:rPr>
                <w:b/>
                <w:sz w:val="22"/>
                <w:szCs w:val="22"/>
              </w:rPr>
            </w:pPr>
            <w:r w:rsidRPr="00F44D78">
              <w:rPr>
                <w:b/>
                <w:sz w:val="22"/>
                <w:szCs w:val="22"/>
              </w:rPr>
              <w:t>1984</w:t>
            </w:r>
          </w:p>
        </w:tc>
      </w:tr>
      <w:tr w:rsidR="00E9076D" w14:paraId="589508AE" w14:textId="77777777" w:rsidTr="0036743A">
        <w:trPr>
          <w:cantSplit/>
          <w:trHeight w:val="22"/>
        </w:trPr>
        <w:tc>
          <w:tcPr>
            <w:tcW w:w="3147" w:type="dxa"/>
            <w:tcBorders>
              <w:right w:val="single" w:sz="1" w:space="0" w:color="000000"/>
            </w:tcBorders>
          </w:tcPr>
          <w:p w14:paraId="77885D5C" w14:textId="77777777" w:rsidR="00E9076D" w:rsidRPr="00D779B1" w:rsidRDefault="00E9076D" w:rsidP="005B352A">
            <w:pPr>
              <w:pStyle w:val="CVHeading3"/>
              <w:rPr>
                <w:sz w:val="22"/>
                <w:szCs w:val="22"/>
              </w:rPr>
            </w:pPr>
            <w:r w:rsidRPr="00D779B1">
              <w:rPr>
                <w:sz w:val="22"/>
                <w:szCs w:val="22"/>
              </w:rPr>
              <w:t>Titolo della qualifica rilasciata</w:t>
            </w:r>
          </w:p>
        </w:tc>
        <w:tc>
          <w:tcPr>
            <w:tcW w:w="7735" w:type="dxa"/>
            <w:gridSpan w:val="13"/>
          </w:tcPr>
          <w:p w14:paraId="45729A44" w14:textId="77777777" w:rsidR="00E9076D" w:rsidRPr="00F44D78" w:rsidRDefault="00E9076D" w:rsidP="007B2AA2">
            <w:pPr>
              <w:pStyle w:val="CVNormal"/>
              <w:ind w:left="0"/>
              <w:rPr>
                <w:sz w:val="22"/>
                <w:szCs w:val="22"/>
              </w:rPr>
            </w:pPr>
            <w:r w:rsidRPr="00F44D78">
              <w:rPr>
                <w:sz w:val="22"/>
                <w:szCs w:val="22"/>
              </w:rPr>
              <w:t>Diploma di Maturità Scientifica</w:t>
            </w:r>
          </w:p>
        </w:tc>
      </w:tr>
      <w:tr w:rsidR="00E9076D" w14:paraId="373E832A" w14:textId="77777777" w:rsidTr="0036743A">
        <w:trPr>
          <w:cantSplit/>
          <w:trHeight w:val="22"/>
        </w:trPr>
        <w:tc>
          <w:tcPr>
            <w:tcW w:w="3147" w:type="dxa"/>
            <w:tcBorders>
              <w:right w:val="single" w:sz="1" w:space="0" w:color="000000"/>
            </w:tcBorders>
          </w:tcPr>
          <w:p w14:paraId="687ADD37" w14:textId="77777777" w:rsidR="00E9076D" w:rsidRPr="00D779B1" w:rsidRDefault="00E9076D" w:rsidP="0019113C">
            <w:pPr>
              <w:pStyle w:val="CVHeading3"/>
              <w:rPr>
                <w:sz w:val="22"/>
                <w:szCs w:val="22"/>
              </w:rPr>
            </w:pPr>
          </w:p>
        </w:tc>
        <w:tc>
          <w:tcPr>
            <w:tcW w:w="7735" w:type="dxa"/>
            <w:gridSpan w:val="13"/>
          </w:tcPr>
          <w:p w14:paraId="4C85774C" w14:textId="77777777" w:rsidR="00E9076D" w:rsidRPr="00A029BB" w:rsidRDefault="00E9076D" w:rsidP="0019113C">
            <w:pPr>
              <w:pStyle w:val="CVNormal"/>
              <w:rPr>
                <w:sz w:val="16"/>
                <w:szCs w:val="16"/>
              </w:rPr>
            </w:pPr>
          </w:p>
        </w:tc>
      </w:tr>
      <w:tr w:rsidR="00E9076D" w14:paraId="3AE93AD8" w14:textId="77777777" w:rsidTr="0036743A">
        <w:trPr>
          <w:cantSplit/>
          <w:trHeight w:val="22"/>
        </w:trPr>
        <w:tc>
          <w:tcPr>
            <w:tcW w:w="3147" w:type="dxa"/>
            <w:tcBorders>
              <w:right w:val="single" w:sz="1" w:space="0" w:color="000000"/>
            </w:tcBorders>
          </w:tcPr>
          <w:p w14:paraId="743AB2F4" w14:textId="77777777" w:rsidR="00E9076D" w:rsidRPr="00D779B1" w:rsidRDefault="00E9076D" w:rsidP="002F7B8E">
            <w:pPr>
              <w:pStyle w:val="CVHeading2-FirstLine"/>
              <w:spacing w:before="0"/>
              <w:jc w:val="center"/>
              <w:rPr>
                <w:b/>
                <w:szCs w:val="22"/>
              </w:rPr>
            </w:pPr>
            <w:r w:rsidRPr="00D779B1">
              <w:rPr>
                <w:b/>
                <w:szCs w:val="22"/>
              </w:rPr>
              <w:t>Madrelingua</w:t>
            </w:r>
          </w:p>
        </w:tc>
        <w:tc>
          <w:tcPr>
            <w:tcW w:w="7735" w:type="dxa"/>
            <w:gridSpan w:val="13"/>
          </w:tcPr>
          <w:p w14:paraId="0AF02C89" w14:textId="77777777" w:rsidR="00E9076D" w:rsidRPr="00F44D78" w:rsidRDefault="00E9076D">
            <w:pPr>
              <w:pStyle w:val="CVMedium-FirstLine"/>
              <w:spacing w:before="0"/>
            </w:pPr>
            <w:r w:rsidRPr="00F44D78">
              <w:t>Italiana</w:t>
            </w:r>
          </w:p>
        </w:tc>
      </w:tr>
      <w:tr w:rsidR="00E9076D" w14:paraId="4B209190" w14:textId="77777777" w:rsidTr="0036743A">
        <w:trPr>
          <w:cantSplit/>
          <w:trHeight w:val="22"/>
        </w:trPr>
        <w:tc>
          <w:tcPr>
            <w:tcW w:w="3147" w:type="dxa"/>
            <w:tcBorders>
              <w:right w:val="single" w:sz="1" w:space="0" w:color="000000"/>
            </w:tcBorders>
          </w:tcPr>
          <w:p w14:paraId="2083375A" w14:textId="77777777" w:rsidR="00E9076D" w:rsidRPr="00D779B1" w:rsidRDefault="00E9076D" w:rsidP="008B0654">
            <w:pPr>
              <w:pStyle w:val="CVHeading2-FirstLine"/>
              <w:spacing w:before="0"/>
              <w:rPr>
                <w:szCs w:val="22"/>
              </w:rPr>
            </w:pPr>
            <w:r w:rsidRPr="00D779B1">
              <w:rPr>
                <w:szCs w:val="22"/>
              </w:rPr>
              <w:t>Altra lingua</w:t>
            </w:r>
          </w:p>
        </w:tc>
        <w:tc>
          <w:tcPr>
            <w:tcW w:w="7735" w:type="dxa"/>
            <w:gridSpan w:val="13"/>
          </w:tcPr>
          <w:p w14:paraId="64EF4B17" w14:textId="77777777" w:rsidR="00E9076D" w:rsidRPr="00F44D78" w:rsidRDefault="00E9076D">
            <w:pPr>
              <w:pStyle w:val="CVMedium-FirstLine"/>
              <w:spacing w:before="0"/>
            </w:pPr>
          </w:p>
        </w:tc>
      </w:tr>
      <w:tr w:rsidR="00E9076D" w14:paraId="79F70D54" w14:textId="77777777" w:rsidTr="0036743A">
        <w:trPr>
          <w:cantSplit/>
          <w:trHeight w:val="22"/>
        </w:trPr>
        <w:tc>
          <w:tcPr>
            <w:tcW w:w="3147" w:type="dxa"/>
            <w:tcBorders>
              <w:right w:val="single" w:sz="1" w:space="0" w:color="000000"/>
            </w:tcBorders>
          </w:tcPr>
          <w:p w14:paraId="3B7D23D8" w14:textId="77777777" w:rsidR="00E9076D" w:rsidRPr="00D779B1" w:rsidRDefault="00E9076D">
            <w:pPr>
              <w:pStyle w:val="CVHeading2"/>
              <w:rPr>
                <w:szCs w:val="22"/>
              </w:rPr>
            </w:pPr>
            <w:r w:rsidRPr="00D779B1">
              <w:rPr>
                <w:szCs w:val="22"/>
              </w:rPr>
              <w:t>Autovalutazione</w:t>
            </w:r>
          </w:p>
        </w:tc>
        <w:tc>
          <w:tcPr>
            <w:tcW w:w="141" w:type="dxa"/>
          </w:tcPr>
          <w:p w14:paraId="4AD4E9D6" w14:textId="77777777" w:rsidR="00E9076D" w:rsidRPr="00F44D78" w:rsidRDefault="00E9076D">
            <w:pPr>
              <w:pStyle w:val="CVNormal"/>
            </w:pPr>
          </w:p>
        </w:tc>
        <w:tc>
          <w:tcPr>
            <w:tcW w:w="2998" w:type="dxa"/>
            <w:gridSpan w:val="5"/>
            <w:tcBorders>
              <w:top w:val="single" w:sz="1" w:space="0" w:color="000000"/>
              <w:left w:val="single" w:sz="1" w:space="0" w:color="000000"/>
              <w:bottom w:val="single" w:sz="1" w:space="0" w:color="000000"/>
            </w:tcBorders>
          </w:tcPr>
          <w:p w14:paraId="651BA4CF" w14:textId="77777777" w:rsidR="00E9076D" w:rsidRPr="00F44D78" w:rsidRDefault="00E9076D">
            <w:pPr>
              <w:pStyle w:val="LevelAssessment-Heading1"/>
            </w:pPr>
            <w:r w:rsidRPr="00F44D78">
              <w:t>Comprensione</w:t>
            </w:r>
          </w:p>
        </w:tc>
        <w:tc>
          <w:tcPr>
            <w:tcW w:w="3060" w:type="dxa"/>
            <w:gridSpan w:val="5"/>
            <w:tcBorders>
              <w:top w:val="single" w:sz="1" w:space="0" w:color="000000"/>
              <w:left w:val="single" w:sz="1" w:space="0" w:color="000000"/>
              <w:bottom w:val="single" w:sz="1" w:space="0" w:color="000000"/>
            </w:tcBorders>
          </w:tcPr>
          <w:p w14:paraId="708E92E1" w14:textId="77777777" w:rsidR="00E9076D" w:rsidRPr="00F44D78" w:rsidRDefault="00E9076D">
            <w:pPr>
              <w:pStyle w:val="LevelAssessment-Heading1"/>
            </w:pPr>
            <w:r w:rsidRPr="00F44D78">
              <w:t>Parlato</w:t>
            </w:r>
          </w:p>
        </w:tc>
        <w:tc>
          <w:tcPr>
            <w:tcW w:w="1536" w:type="dxa"/>
            <w:gridSpan w:val="2"/>
            <w:tcBorders>
              <w:top w:val="single" w:sz="1" w:space="0" w:color="000000"/>
              <w:left w:val="single" w:sz="1" w:space="0" w:color="000000"/>
              <w:bottom w:val="single" w:sz="1" w:space="0" w:color="000000"/>
              <w:right w:val="single" w:sz="1" w:space="0" w:color="000000"/>
            </w:tcBorders>
          </w:tcPr>
          <w:p w14:paraId="28A5C158" w14:textId="77777777" w:rsidR="00E9076D" w:rsidRPr="00F44D78" w:rsidRDefault="00E9076D">
            <w:pPr>
              <w:pStyle w:val="LevelAssessment-Heading1"/>
            </w:pPr>
            <w:r w:rsidRPr="00F44D78">
              <w:t>Scritto</w:t>
            </w:r>
          </w:p>
        </w:tc>
      </w:tr>
      <w:tr w:rsidR="00E9076D" w14:paraId="54F821A7" w14:textId="77777777" w:rsidTr="006612D3">
        <w:trPr>
          <w:cantSplit/>
          <w:trHeight w:val="22"/>
        </w:trPr>
        <w:tc>
          <w:tcPr>
            <w:tcW w:w="3147" w:type="dxa"/>
            <w:tcBorders>
              <w:right w:val="single" w:sz="1" w:space="0" w:color="000000"/>
            </w:tcBorders>
          </w:tcPr>
          <w:p w14:paraId="15C750D8" w14:textId="77777777" w:rsidR="00E9076D" w:rsidRPr="00D779B1" w:rsidRDefault="00E9076D">
            <w:pPr>
              <w:pStyle w:val="CVHeadingLevel"/>
              <w:rPr>
                <w:sz w:val="22"/>
                <w:szCs w:val="22"/>
              </w:rPr>
            </w:pPr>
            <w:r w:rsidRPr="00D779B1">
              <w:rPr>
                <w:sz w:val="22"/>
                <w:szCs w:val="22"/>
              </w:rPr>
              <w:t>Livello europeo (*)</w:t>
            </w:r>
          </w:p>
        </w:tc>
        <w:tc>
          <w:tcPr>
            <w:tcW w:w="141" w:type="dxa"/>
          </w:tcPr>
          <w:p w14:paraId="1A7535BA" w14:textId="77777777" w:rsidR="00E9076D" w:rsidRPr="00F44D78" w:rsidRDefault="00E9076D">
            <w:pPr>
              <w:pStyle w:val="CVNormal"/>
            </w:pPr>
          </w:p>
        </w:tc>
        <w:tc>
          <w:tcPr>
            <w:tcW w:w="1516" w:type="dxa"/>
            <w:gridSpan w:val="2"/>
            <w:tcBorders>
              <w:left w:val="single" w:sz="1" w:space="0" w:color="000000"/>
              <w:bottom w:val="single" w:sz="1" w:space="0" w:color="000000"/>
            </w:tcBorders>
          </w:tcPr>
          <w:p w14:paraId="1D9AF072" w14:textId="77777777" w:rsidR="00E9076D" w:rsidRPr="00F44D78" w:rsidRDefault="00E9076D">
            <w:pPr>
              <w:pStyle w:val="LevelAssessment-Heading2"/>
            </w:pPr>
            <w:r w:rsidRPr="00F44D78">
              <w:t>Ascolto</w:t>
            </w:r>
          </w:p>
        </w:tc>
        <w:tc>
          <w:tcPr>
            <w:tcW w:w="1482" w:type="dxa"/>
            <w:gridSpan w:val="3"/>
            <w:tcBorders>
              <w:left w:val="single" w:sz="1" w:space="0" w:color="000000"/>
              <w:bottom w:val="single" w:sz="1" w:space="0" w:color="000000"/>
            </w:tcBorders>
          </w:tcPr>
          <w:p w14:paraId="5C071104" w14:textId="77777777" w:rsidR="00E9076D" w:rsidRPr="00F44D78" w:rsidRDefault="00E9076D">
            <w:pPr>
              <w:pStyle w:val="LevelAssessment-Heading2"/>
            </w:pPr>
            <w:r w:rsidRPr="00F44D78">
              <w:t>Lettura</w:t>
            </w:r>
          </w:p>
        </w:tc>
        <w:tc>
          <w:tcPr>
            <w:tcW w:w="1549" w:type="dxa"/>
            <w:gridSpan w:val="2"/>
            <w:tcBorders>
              <w:left w:val="single" w:sz="1" w:space="0" w:color="000000"/>
              <w:bottom w:val="single" w:sz="1" w:space="0" w:color="000000"/>
            </w:tcBorders>
          </w:tcPr>
          <w:p w14:paraId="1624AADC" w14:textId="77777777" w:rsidR="00E9076D" w:rsidRPr="00F44D78" w:rsidRDefault="00E9076D">
            <w:pPr>
              <w:pStyle w:val="LevelAssessment-Heading2"/>
            </w:pPr>
            <w:r w:rsidRPr="00F44D78">
              <w:t>Interazione orale</w:t>
            </w:r>
          </w:p>
        </w:tc>
        <w:tc>
          <w:tcPr>
            <w:tcW w:w="1511" w:type="dxa"/>
            <w:gridSpan w:val="3"/>
            <w:tcBorders>
              <w:left w:val="single" w:sz="1" w:space="0" w:color="000000"/>
              <w:bottom w:val="single" w:sz="1" w:space="0" w:color="000000"/>
            </w:tcBorders>
          </w:tcPr>
          <w:p w14:paraId="17BB7CB0" w14:textId="77777777" w:rsidR="00E9076D" w:rsidRPr="00F44D78" w:rsidRDefault="00E9076D">
            <w:pPr>
              <w:pStyle w:val="LevelAssessment-Heading2"/>
            </w:pPr>
            <w:r w:rsidRPr="00F44D78">
              <w:t>Produzione orale</w:t>
            </w:r>
          </w:p>
        </w:tc>
        <w:tc>
          <w:tcPr>
            <w:tcW w:w="1536" w:type="dxa"/>
            <w:gridSpan w:val="2"/>
            <w:tcBorders>
              <w:left w:val="single" w:sz="1" w:space="0" w:color="000000"/>
              <w:bottom w:val="single" w:sz="1" w:space="0" w:color="000000"/>
              <w:right w:val="single" w:sz="1" w:space="0" w:color="000000"/>
            </w:tcBorders>
          </w:tcPr>
          <w:p w14:paraId="0EAB1959" w14:textId="77777777" w:rsidR="00E9076D" w:rsidRPr="00F44D78" w:rsidRDefault="00E9076D">
            <w:pPr>
              <w:pStyle w:val="LevelAssessment-Heading2"/>
            </w:pPr>
          </w:p>
        </w:tc>
      </w:tr>
      <w:tr w:rsidR="00E9076D" w14:paraId="68F76537" w14:textId="77777777" w:rsidTr="006612D3">
        <w:trPr>
          <w:cantSplit/>
          <w:trHeight w:val="22"/>
        </w:trPr>
        <w:tc>
          <w:tcPr>
            <w:tcW w:w="3147" w:type="dxa"/>
            <w:tcBorders>
              <w:right w:val="single" w:sz="1" w:space="0" w:color="000000"/>
            </w:tcBorders>
          </w:tcPr>
          <w:p w14:paraId="4E2FF7F5" w14:textId="77777777" w:rsidR="00E9076D" w:rsidRPr="00D779B1" w:rsidRDefault="00E9076D">
            <w:pPr>
              <w:pStyle w:val="CVHeadingLanguage"/>
              <w:rPr>
                <w:szCs w:val="22"/>
              </w:rPr>
            </w:pPr>
            <w:r w:rsidRPr="00D779B1">
              <w:rPr>
                <w:szCs w:val="22"/>
              </w:rPr>
              <w:t>Inglese</w:t>
            </w:r>
          </w:p>
        </w:tc>
        <w:tc>
          <w:tcPr>
            <w:tcW w:w="141" w:type="dxa"/>
          </w:tcPr>
          <w:p w14:paraId="21484840" w14:textId="77777777" w:rsidR="00E9076D" w:rsidRPr="00F44D78" w:rsidRDefault="00E9076D">
            <w:pPr>
              <w:pStyle w:val="CVNormal"/>
            </w:pPr>
          </w:p>
        </w:tc>
        <w:tc>
          <w:tcPr>
            <w:tcW w:w="285" w:type="dxa"/>
            <w:tcBorders>
              <w:left w:val="single" w:sz="1" w:space="0" w:color="000000"/>
              <w:bottom w:val="single" w:sz="1" w:space="0" w:color="000000"/>
              <w:right w:val="single" w:sz="1" w:space="0" w:color="000000"/>
            </w:tcBorders>
            <w:vAlign w:val="center"/>
          </w:tcPr>
          <w:p w14:paraId="6D087559" w14:textId="77777777" w:rsidR="00E9076D" w:rsidRPr="00F44D78" w:rsidRDefault="00E9076D" w:rsidP="005D5452">
            <w:pPr>
              <w:pStyle w:val="LevelAssessment-Code"/>
            </w:pPr>
            <w:r w:rsidRPr="00F44D78">
              <w:t>C2</w:t>
            </w:r>
          </w:p>
        </w:tc>
        <w:tc>
          <w:tcPr>
            <w:tcW w:w="1231" w:type="dxa"/>
            <w:tcBorders>
              <w:bottom w:val="single" w:sz="1" w:space="0" w:color="000000"/>
            </w:tcBorders>
            <w:vAlign w:val="center"/>
          </w:tcPr>
          <w:p w14:paraId="788AB6B6" w14:textId="77777777" w:rsidR="00E9076D" w:rsidRPr="00F44D78" w:rsidRDefault="00E9076D">
            <w:pPr>
              <w:pStyle w:val="LevelAssessment-Description"/>
            </w:pPr>
            <w:r w:rsidRPr="00F44D78">
              <w:t>Livello avanzato</w:t>
            </w:r>
          </w:p>
        </w:tc>
        <w:tc>
          <w:tcPr>
            <w:tcW w:w="284" w:type="dxa"/>
            <w:tcBorders>
              <w:left w:val="single" w:sz="1" w:space="0" w:color="000000"/>
              <w:bottom w:val="single" w:sz="1" w:space="0" w:color="000000"/>
              <w:right w:val="single" w:sz="1" w:space="0" w:color="000000"/>
            </w:tcBorders>
            <w:vAlign w:val="center"/>
          </w:tcPr>
          <w:p w14:paraId="7C906D28" w14:textId="77777777" w:rsidR="00E9076D" w:rsidRPr="00F44D78" w:rsidRDefault="00E9076D" w:rsidP="005D5452">
            <w:pPr>
              <w:pStyle w:val="LevelAssessment-Code"/>
            </w:pPr>
            <w:r w:rsidRPr="00F44D78">
              <w:t>C2</w:t>
            </w:r>
          </w:p>
        </w:tc>
        <w:tc>
          <w:tcPr>
            <w:tcW w:w="1198" w:type="dxa"/>
            <w:gridSpan w:val="2"/>
            <w:tcBorders>
              <w:bottom w:val="single" w:sz="1" w:space="0" w:color="000000"/>
            </w:tcBorders>
            <w:vAlign w:val="center"/>
          </w:tcPr>
          <w:p w14:paraId="4BB8A046" w14:textId="77777777" w:rsidR="00E9076D" w:rsidRPr="00F44D78" w:rsidRDefault="00E9076D" w:rsidP="00B75CB1">
            <w:pPr>
              <w:pStyle w:val="LevelAssessment-Description"/>
            </w:pPr>
            <w:r w:rsidRPr="00F44D78">
              <w:t>Livello avanzato</w:t>
            </w:r>
          </w:p>
        </w:tc>
        <w:tc>
          <w:tcPr>
            <w:tcW w:w="318" w:type="dxa"/>
            <w:tcBorders>
              <w:left w:val="single" w:sz="1" w:space="0" w:color="000000"/>
              <w:bottom w:val="single" w:sz="1" w:space="0" w:color="000000"/>
              <w:right w:val="single" w:sz="1" w:space="0" w:color="000000"/>
            </w:tcBorders>
            <w:vAlign w:val="center"/>
          </w:tcPr>
          <w:p w14:paraId="04E98A4E" w14:textId="77777777" w:rsidR="00E9076D" w:rsidRPr="00F44D78" w:rsidRDefault="00E9076D" w:rsidP="005D5452">
            <w:pPr>
              <w:pStyle w:val="LevelAssessment-Code"/>
            </w:pPr>
            <w:r w:rsidRPr="00F44D78">
              <w:t>C2</w:t>
            </w:r>
          </w:p>
        </w:tc>
        <w:tc>
          <w:tcPr>
            <w:tcW w:w="1231" w:type="dxa"/>
            <w:tcBorders>
              <w:bottom w:val="single" w:sz="1" w:space="0" w:color="000000"/>
            </w:tcBorders>
            <w:vAlign w:val="center"/>
          </w:tcPr>
          <w:p w14:paraId="0E6B82E5" w14:textId="77777777" w:rsidR="00E9076D" w:rsidRPr="00F44D78" w:rsidRDefault="00E9076D" w:rsidP="00B75CB1">
            <w:pPr>
              <w:pStyle w:val="LevelAssessment-Description"/>
            </w:pPr>
            <w:r w:rsidRPr="00F44D78">
              <w:t>Livello avanzato</w:t>
            </w:r>
          </w:p>
        </w:tc>
        <w:tc>
          <w:tcPr>
            <w:tcW w:w="284" w:type="dxa"/>
            <w:gridSpan w:val="2"/>
            <w:tcBorders>
              <w:left w:val="single" w:sz="1" w:space="0" w:color="000000"/>
              <w:bottom w:val="single" w:sz="1" w:space="0" w:color="000000"/>
              <w:right w:val="single" w:sz="1" w:space="0" w:color="000000"/>
            </w:tcBorders>
            <w:vAlign w:val="center"/>
          </w:tcPr>
          <w:p w14:paraId="4D893347" w14:textId="77777777" w:rsidR="00E9076D" w:rsidRPr="00F44D78" w:rsidRDefault="00E9076D" w:rsidP="005D5452">
            <w:pPr>
              <w:pStyle w:val="LevelAssessment-Code"/>
            </w:pPr>
            <w:r w:rsidRPr="00F44D78">
              <w:t>C2</w:t>
            </w:r>
          </w:p>
        </w:tc>
        <w:tc>
          <w:tcPr>
            <w:tcW w:w="1227" w:type="dxa"/>
            <w:tcBorders>
              <w:bottom w:val="single" w:sz="1" w:space="0" w:color="000000"/>
            </w:tcBorders>
            <w:vAlign w:val="center"/>
          </w:tcPr>
          <w:p w14:paraId="23810B74" w14:textId="77777777" w:rsidR="00E9076D" w:rsidRPr="00F44D78" w:rsidRDefault="00E9076D" w:rsidP="00B75CB1">
            <w:pPr>
              <w:pStyle w:val="LevelAssessment-Description"/>
            </w:pPr>
            <w:r w:rsidRPr="00F44D78">
              <w:t>Livello avanzato</w:t>
            </w:r>
          </w:p>
        </w:tc>
        <w:tc>
          <w:tcPr>
            <w:tcW w:w="289" w:type="dxa"/>
            <w:tcBorders>
              <w:left w:val="single" w:sz="1" w:space="0" w:color="000000"/>
              <w:bottom w:val="single" w:sz="1" w:space="0" w:color="000000"/>
              <w:right w:val="single" w:sz="1" w:space="0" w:color="000000"/>
            </w:tcBorders>
            <w:vAlign w:val="center"/>
          </w:tcPr>
          <w:p w14:paraId="28A120C2" w14:textId="77777777" w:rsidR="00E9076D" w:rsidRPr="00F44D78" w:rsidRDefault="00E9076D" w:rsidP="005D5452">
            <w:pPr>
              <w:pStyle w:val="LevelAssessment-Code"/>
            </w:pPr>
            <w:r w:rsidRPr="00F44D78">
              <w:t>C2</w:t>
            </w:r>
          </w:p>
        </w:tc>
        <w:tc>
          <w:tcPr>
            <w:tcW w:w="1247" w:type="dxa"/>
            <w:tcBorders>
              <w:bottom w:val="single" w:sz="1" w:space="0" w:color="000000"/>
              <w:right w:val="single" w:sz="1" w:space="0" w:color="000000"/>
            </w:tcBorders>
            <w:vAlign w:val="center"/>
          </w:tcPr>
          <w:p w14:paraId="48726E1F" w14:textId="77777777" w:rsidR="00E9076D" w:rsidRPr="00F44D78" w:rsidRDefault="00E9076D" w:rsidP="00B75CB1">
            <w:pPr>
              <w:pStyle w:val="LevelAssessment-Description"/>
            </w:pPr>
            <w:r w:rsidRPr="00F44D78">
              <w:t>Livello avanzato</w:t>
            </w:r>
          </w:p>
        </w:tc>
      </w:tr>
      <w:tr w:rsidR="00E9076D" w14:paraId="37BA6A32" w14:textId="77777777" w:rsidTr="0036743A">
        <w:trPr>
          <w:cantSplit/>
          <w:trHeight w:val="22"/>
        </w:trPr>
        <w:tc>
          <w:tcPr>
            <w:tcW w:w="3147" w:type="dxa"/>
            <w:tcBorders>
              <w:right w:val="single" w:sz="1" w:space="0" w:color="000000"/>
            </w:tcBorders>
          </w:tcPr>
          <w:p w14:paraId="75F2D388" w14:textId="77777777" w:rsidR="00E9076D" w:rsidRPr="00D779B1" w:rsidRDefault="00E9076D">
            <w:pPr>
              <w:pStyle w:val="CVNormal"/>
              <w:rPr>
                <w:sz w:val="22"/>
                <w:szCs w:val="22"/>
              </w:rPr>
            </w:pPr>
          </w:p>
        </w:tc>
        <w:tc>
          <w:tcPr>
            <w:tcW w:w="7735" w:type="dxa"/>
            <w:gridSpan w:val="13"/>
            <w:tcMar>
              <w:top w:w="0" w:type="dxa"/>
              <w:bottom w:w="113" w:type="dxa"/>
            </w:tcMar>
          </w:tcPr>
          <w:p w14:paraId="7FA9FF77" w14:textId="77777777" w:rsidR="00E9076D" w:rsidRPr="00F44D78" w:rsidRDefault="00E9076D">
            <w:pPr>
              <w:pStyle w:val="LevelAssessment-Note"/>
            </w:pPr>
            <w:r w:rsidRPr="00F44D78">
              <w:t>(*) Quadro comune europeo di riferimento per le lingue</w:t>
            </w:r>
          </w:p>
        </w:tc>
      </w:tr>
      <w:tr w:rsidR="00E9076D" w14:paraId="0E083123" w14:textId="77777777" w:rsidTr="0036743A">
        <w:trPr>
          <w:cantSplit/>
          <w:trHeight w:val="22"/>
        </w:trPr>
        <w:tc>
          <w:tcPr>
            <w:tcW w:w="3147" w:type="dxa"/>
            <w:tcBorders>
              <w:right w:val="single" w:sz="1" w:space="0" w:color="000000"/>
            </w:tcBorders>
          </w:tcPr>
          <w:p w14:paraId="0588E4A6" w14:textId="77777777" w:rsidR="00E9076D" w:rsidRPr="00D779B1" w:rsidRDefault="00E9076D">
            <w:pPr>
              <w:pStyle w:val="CVNormal"/>
              <w:rPr>
                <w:sz w:val="22"/>
                <w:szCs w:val="22"/>
              </w:rPr>
            </w:pPr>
          </w:p>
        </w:tc>
        <w:tc>
          <w:tcPr>
            <w:tcW w:w="7735" w:type="dxa"/>
            <w:gridSpan w:val="13"/>
            <w:tcMar>
              <w:top w:w="0" w:type="dxa"/>
              <w:bottom w:w="113" w:type="dxa"/>
            </w:tcMar>
          </w:tcPr>
          <w:p w14:paraId="6FB857AB" w14:textId="77777777" w:rsidR="00E9076D" w:rsidRPr="00A029BB" w:rsidRDefault="00E9076D">
            <w:pPr>
              <w:pStyle w:val="LevelAssessment-Note"/>
              <w:rPr>
                <w:sz w:val="16"/>
                <w:szCs w:val="16"/>
              </w:rPr>
            </w:pPr>
          </w:p>
        </w:tc>
      </w:tr>
      <w:tr w:rsidR="00E9076D" w14:paraId="3EAAC838" w14:textId="77777777" w:rsidTr="0036743A">
        <w:trPr>
          <w:cantSplit/>
          <w:trHeight w:val="22"/>
        </w:trPr>
        <w:tc>
          <w:tcPr>
            <w:tcW w:w="3147" w:type="dxa"/>
            <w:tcBorders>
              <w:right w:val="single" w:sz="1" w:space="0" w:color="000000"/>
            </w:tcBorders>
          </w:tcPr>
          <w:p w14:paraId="6B51C27C" w14:textId="77777777" w:rsidR="00E9076D" w:rsidRPr="00D779B1" w:rsidRDefault="00E9076D" w:rsidP="001604E6">
            <w:pPr>
              <w:pStyle w:val="CVHeading2-FirstLine"/>
              <w:spacing w:before="0"/>
              <w:jc w:val="center"/>
              <w:rPr>
                <w:b/>
                <w:szCs w:val="22"/>
              </w:rPr>
            </w:pPr>
            <w:r w:rsidRPr="00D779B1">
              <w:rPr>
                <w:b/>
                <w:szCs w:val="22"/>
              </w:rPr>
              <w:t>Capacità e competenze informatiche</w:t>
            </w:r>
          </w:p>
        </w:tc>
        <w:tc>
          <w:tcPr>
            <w:tcW w:w="7735" w:type="dxa"/>
            <w:gridSpan w:val="13"/>
            <w:tcMar>
              <w:top w:w="0" w:type="dxa"/>
              <w:bottom w:w="113" w:type="dxa"/>
            </w:tcMar>
          </w:tcPr>
          <w:p w14:paraId="3A9F06C8" w14:textId="77777777" w:rsidR="00E9076D" w:rsidRPr="00F44D78" w:rsidRDefault="00E9076D" w:rsidP="001604E6">
            <w:pPr>
              <w:pStyle w:val="CVNormal-FirstLine"/>
              <w:ind w:left="0"/>
              <w:jc w:val="both"/>
              <w:rPr>
                <w:sz w:val="22"/>
                <w:szCs w:val="22"/>
              </w:rPr>
            </w:pPr>
            <w:r w:rsidRPr="00F44D78">
              <w:rPr>
                <w:sz w:val="22"/>
                <w:szCs w:val="22"/>
              </w:rPr>
              <w:t>Utilizzo di Mac e Pc</w:t>
            </w:r>
          </w:p>
          <w:p w14:paraId="01D40AB1" w14:textId="77777777" w:rsidR="00E9076D" w:rsidRPr="00F44D78" w:rsidRDefault="00E9076D" w:rsidP="001604E6">
            <w:pPr>
              <w:pStyle w:val="CVNormal-FirstLine"/>
              <w:ind w:left="0"/>
              <w:jc w:val="both"/>
            </w:pPr>
            <w:r w:rsidRPr="00F44D78">
              <w:rPr>
                <w:sz w:val="22"/>
                <w:szCs w:val="22"/>
              </w:rPr>
              <w:t>Ottimo uso del pacchetto Office: Word, Excel e Power Point e ottimo uso dei Browser Internet e Software mail (Internet Explorer, Safari, Firefox, Eudora, Outlook Express)</w:t>
            </w:r>
          </w:p>
        </w:tc>
      </w:tr>
      <w:tr w:rsidR="00E9076D" w14:paraId="2AE0B1DD" w14:textId="77777777" w:rsidTr="0036743A">
        <w:trPr>
          <w:cantSplit/>
          <w:trHeight w:val="22"/>
        </w:trPr>
        <w:tc>
          <w:tcPr>
            <w:tcW w:w="3147" w:type="dxa"/>
            <w:tcBorders>
              <w:right w:val="single" w:sz="1" w:space="0" w:color="000000"/>
            </w:tcBorders>
          </w:tcPr>
          <w:p w14:paraId="38CFF4B9" w14:textId="77777777" w:rsidR="00E9076D" w:rsidRPr="00D779B1" w:rsidRDefault="00E9076D">
            <w:pPr>
              <w:pStyle w:val="CVSpacer"/>
              <w:rPr>
                <w:sz w:val="22"/>
                <w:szCs w:val="22"/>
              </w:rPr>
            </w:pPr>
          </w:p>
        </w:tc>
        <w:tc>
          <w:tcPr>
            <w:tcW w:w="7735" w:type="dxa"/>
            <w:gridSpan w:val="13"/>
          </w:tcPr>
          <w:p w14:paraId="1CEC28AA" w14:textId="77777777" w:rsidR="00E9076D" w:rsidRPr="00A029BB" w:rsidRDefault="00E9076D">
            <w:pPr>
              <w:pStyle w:val="CVSpacer"/>
              <w:rPr>
                <w:sz w:val="16"/>
                <w:szCs w:val="16"/>
              </w:rPr>
            </w:pPr>
          </w:p>
        </w:tc>
      </w:tr>
      <w:tr w:rsidR="00E9076D" w14:paraId="56318CA6" w14:textId="77777777" w:rsidTr="0036743A">
        <w:trPr>
          <w:cantSplit/>
          <w:trHeight w:val="22"/>
        </w:trPr>
        <w:tc>
          <w:tcPr>
            <w:tcW w:w="3147" w:type="dxa"/>
            <w:tcBorders>
              <w:right w:val="single" w:sz="1" w:space="0" w:color="000000"/>
            </w:tcBorders>
          </w:tcPr>
          <w:p w14:paraId="0914364B" w14:textId="77777777" w:rsidR="00E9076D" w:rsidRPr="00D779B1" w:rsidRDefault="00E9076D" w:rsidP="005B352A">
            <w:pPr>
              <w:pStyle w:val="CVHeading2-FirstLine"/>
              <w:spacing w:before="0"/>
              <w:rPr>
                <w:szCs w:val="22"/>
              </w:rPr>
            </w:pPr>
            <w:r w:rsidRPr="00D779B1">
              <w:rPr>
                <w:szCs w:val="22"/>
              </w:rPr>
              <w:t>Patente</w:t>
            </w:r>
          </w:p>
        </w:tc>
        <w:tc>
          <w:tcPr>
            <w:tcW w:w="7735" w:type="dxa"/>
            <w:gridSpan w:val="13"/>
          </w:tcPr>
          <w:p w14:paraId="677387E7" w14:textId="77777777" w:rsidR="00E9076D" w:rsidRPr="00F44D78" w:rsidRDefault="00E9076D" w:rsidP="001604E6">
            <w:pPr>
              <w:pStyle w:val="CVNormal-FirstLine"/>
              <w:spacing w:before="0"/>
              <w:ind w:left="0"/>
            </w:pPr>
            <w:r w:rsidRPr="00F44D78">
              <w:t xml:space="preserve">B </w:t>
            </w:r>
          </w:p>
        </w:tc>
      </w:tr>
      <w:tr w:rsidR="00E9076D" w:rsidRPr="0064475C" w14:paraId="58E383FF" w14:textId="77777777" w:rsidTr="0036743A">
        <w:trPr>
          <w:cantSplit/>
          <w:trHeight w:val="22"/>
        </w:trPr>
        <w:tc>
          <w:tcPr>
            <w:tcW w:w="3147" w:type="dxa"/>
            <w:tcBorders>
              <w:right w:val="single" w:sz="1" w:space="0" w:color="000000"/>
            </w:tcBorders>
          </w:tcPr>
          <w:p w14:paraId="45ED8D14" w14:textId="77777777" w:rsidR="00E9076D" w:rsidRPr="00D779B1" w:rsidRDefault="00E9076D" w:rsidP="00D84236">
            <w:pPr>
              <w:pStyle w:val="CVHeading2-FirstLine"/>
              <w:spacing w:before="0"/>
              <w:jc w:val="center"/>
              <w:rPr>
                <w:b/>
                <w:szCs w:val="22"/>
              </w:rPr>
            </w:pPr>
            <w:r w:rsidRPr="00D779B1">
              <w:rPr>
                <w:b/>
                <w:szCs w:val="22"/>
              </w:rPr>
              <w:lastRenderedPageBreak/>
              <w:t>Capacità e competenze sociali</w:t>
            </w:r>
          </w:p>
          <w:p w14:paraId="454A0AC3" w14:textId="77777777" w:rsidR="00E9076D" w:rsidRPr="00F44D78" w:rsidRDefault="00E9076D" w:rsidP="00D84236">
            <w:pPr>
              <w:pStyle w:val="CVHeading2"/>
              <w:jc w:val="center"/>
            </w:pPr>
            <w:r w:rsidRPr="00D779B1">
              <w:rPr>
                <w:szCs w:val="22"/>
              </w:rPr>
              <w:t>Svolgimento di Attività Didattica a Livello Universitario</w:t>
            </w:r>
          </w:p>
        </w:tc>
        <w:tc>
          <w:tcPr>
            <w:tcW w:w="7735" w:type="dxa"/>
            <w:gridSpan w:val="13"/>
          </w:tcPr>
          <w:p w14:paraId="448BB428" w14:textId="0AE5A22F" w:rsidR="00E9076D" w:rsidRPr="00F44D78" w:rsidRDefault="00E9076D" w:rsidP="002F7B8E">
            <w:pPr>
              <w:pStyle w:val="CVNormal-FirstLine"/>
              <w:ind w:left="0" w:right="109"/>
              <w:jc w:val="both"/>
              <w:rPr>
                <w:sz w:val="22"/>
                <w:szCs w:val="22"/>
              </w:rPr>
            </w:pPr>
            <w:r w:rsidRPr="00F44D78">
              <w:rPr>
                <w:sz w:val="22"/>
                <w:szCs w:val="22"/>
              </w:rPr>
              <w:t xml:space="preserve">Dal 2011 la Prof.ssa Paola Salvatore svolge attività didattica </w:t>
            </w:r>
            <w:r>
              <w:rPr>
                <w:sz w:val="22"/>
                <w:szCs w:val="22"/>
              </w:rPr>
              <w:t>per la ex F</w:t>
            </w:r>
            <w:r w:rsidR="00C67F72">
              <w:rPr>
                <w:sz w:val="22"/>
                <w:szCs w:val="22"/>
              </w:rPr>
              <w:t xml:space="preserve">acoltà di Medicina e Chirurgia,ora </w:t>
            </w:r>
            <w:r>
              <w:rPr>
                <w:sz w:val="22"/>
                <w:szCs w:val="22"/>
              </w:rPr>
              <w:t xml:space="preserve">Scuola di Medicina, dell’Università degli Studi di Napoli “Federico II”, </w:t>
            </w:r>
            <w:r w:rsidRPr="00F44D78">
              <w:rPr>
                <w:sz w:val="22"/>
                <w:szCs w:val="22"/>
              </w:rPr>
              <w:t>per le discipline</w:t>
            </w:r>
            <w:r>
              <w:rPr>
                <w:sz w:val="22"/>
                <w:szCs w:val="22"/>
              </w:rPr>
              <w:t xml:space="preserve"> microbiologiche in particolare</w:t>
            </w:r>
            <w:r w:rsidRPr="00F44D78">
              <w:rPr>
                <w:sz w:val="22"/>
                <w:szCs w:val="22"/>
              </w:rPr>
              <w:t>:</w:t>
            </w:r>
          </w:p>
          <w:p w14:paraId="3E8B29CA" w14:textId="77777777" w:rsidR="00E9076D" w:rsidRDefault="00E9076D" w:rsidP="00875936">
            <w:pPr>
              <w:pStyle w:val="CVNormal-FirstLine"/>
              <w:numPr>
                <w:ilvl w:val="0"/>
                <w:numId w:val="9"/>
              </w:numPr>
              <w:ind w:left="255" w:right="109" w:hanging="141"/>
              <w:jc w:val="both"/>
              <w:rPr>
                <w:sz w:val="22"/>
                <w:szCs w:val="22"/>
              </w:rPr>
            </w:pPr>
            <w:r w:rsidRPr="00F44D78">
              <w:rPr>
                <w:b/>
                <w:sz w:val="22"/>
                <w:szCs w:val="22"/>
              </w:rPr>
              <w:t>Medicina di laboratorio</w:t>
            </w:r>
            <w:r>
              <w:rPr>
                <w:sz w:val="22"/>
                <w:szCs w:val="22"/>
              </w:rPr>
              <w:t>, modulo di Microbiologia,</w:t>
            </w:r>
            <w:r w:rsidRPr="00F44D78">
              <w:rPr>
                <w:sz w:val="22"/>
                <w:szCs w:val="22"/>
              </w:rPr>
              <w:t xml:space="preserve"> per il Corso di Laurea a ciclo unico in Medicina e Chirurgia, Università degli Studi di Napoli “Federico II”.</w:t>
            </w:r>
          </w:p>
          <w:p w14:paraId="7BCEFA41" w14:textId="77777777" w:rsidR="00E9076D" w:rsidRPr="00875936" w:rsidRDefault="00E9076D" w:rsidP="00875936">
            <w:pPr>
              <w:pStyle w:val="CVNormal"/>
              <w:jc w:val="both"/>
              <w:rPr>
                <w:sz w:val="16"/>
                <w:szCs w:val="16"/>
              </w:rPr>
            </w:pPr>
          </w:p>
          <w:p w14:paraId="4E638194" w14:textId="77777777" w:rsidR="00E9076D" w:rsidRDefault="00E9076D" w:rsidP="00875936">
            <w:pPr>
              <w:pStyle w:val="CVNormal-FirstLine"/>
              <w:numPr>
                <w:ilvl w:val="0"/>
                <w:numId w:val="9"/>
              </w:numPr>
              <w:ind w:left="255" w:right="109" w:hanging="141"/>
              <w:jc w:val="both"/>
              <w:rPr>
                <w:sz w:val="22"/>
                <w:szCs w:val="22"/>
              </w:rPr>
            </w:pPr>
            <w:r w:rsidRPr="00BD7650">
              <w:rPr>
                <w:b/>
                <w:sz w:val="22"/>
                <w:szCs w:val="22"/>
              </w:rPr>
              <w:t xml:space="preserve">Microbiologia </w:t>
            </w:r>
            <w:r w:rsidRPr="00BD7650">
              <w:rPr>
                <w:sz w:val="22"/>
                <w:szCs w:val="22"/>
              </w:rPr>
              <w:t>per il Corso di Laurea in Biotecnologie per la Salute</w:t>
            </w:r>
            <w:r>
              <w:rPr>
                <w:sz w:val="22"/>
                <w:szCs w:val="22"/>
              </w:rPr>
              <w:t xml:space="preserve">, </w:t>
            </w:r>
            <w:r w:rsidRPr="00BD7650">
              <w:rPr>
                <w:sz w:val="22"/>
                <w:szCs w:val="22"/>
              </w:rPr>
              <w:t>Università degli Studi di Napoli “Federico II”.</w:t>
            </w:r>
          </w:p>
          <w:p w14:paraId="5A6EEF3E" w14:textId="77777777" w:rsidR="00E9076D" w:rsidRPr="00875936" w:rsidRDefault="00E9076D" w:rsidP="00875936">
            <w:pPr>
              <w:pStyle w:val="CVNormal"/>
              <w:jc w:val="both"/>
              <w:rPr>
                <w:sz w:val="16"/>
                <w:szCs w:val="16"/>
              </w:rPr>
            </w:pPr>
          </w:p>
          <w:p w14:paraId="6CDD0D9D" w14:textId="77777777" w:rsidR="00E9076D" w:rsidRDefault="00E9076D" w:rsidP="00875936">
            <w:pPr>
              <w:pStyle w:val="CVNormal"/>
              <w:numPr>
                <w:ilvl w:val="0"/>
                <w:numId w:val="9"/>
              </w:numPr>
              <w:ind w:left="255" w:hanging="141"/>
              <w:jc w:val="both"/>
              <w:rPr>
                <w:sz w:val="22"/>
                <w:szCs w:val="22"/>
              </w:rPr>
            </w:pPr>
            <w:r w:rsidRPr="00875936">
              <w:rPr>
                <w:b/>
                <w:sz w:val="22"/>
                <w:szCs w:val="22"/>
              </w:rPr>
              <w:t>Corso Integrato in Percorsi clinico-diagnostici</w:t>
            </w:r>
            <w:r w:rsidRPr="00875936">
              <w:rPr>
                <w:sz w:val="22"/>
                <w:szCs w:val="22"/>
              </w:rPr>
              <w:t>, modulo di Microbiologia, per il Corso</w:t>
            </w:r>
            <w:r>
              <w:rPr>
                <w:sz w:val="22"/>
                <w:szCs w:val="22"/>
              </w:rPr>
              <w:t xml:space="preserve"> di Laurea in Scienze delle Professioni Sanitarie area Tecnico-Diagnostica,</w:t>
            </w:r>
            <w:r w:rsidRPr="00F44D78">
              <w:rPr>
                <w:sz w:val="22"/>
                <w:szCs w:val="22"/>
              </w:rPr>
              <w:t xml:space="preserve"> Università degli Studi di Napoli “Federico II”.</w:t>
            </w:r>
          </w:p>
          <w:p w14:paraId="7760360B" w14:textId="77777777" w:rsidR="00E9076D" w:rsidRPr="00A029BB" w:rsidRDefault="00E9076D" w:rsidP="00875936">
            <w:pPr>
              <w:pStyle w:val="ListParagraph"/>
              <w:rPr>
                <w:sz w:val="16"/>
                <w:szCs w:val="16"/>
              </w:rPr>
            </w:pPr>
          </w:p>
          <w:p w14:paraId="4106477F" w14:textId="77777777" w:rsidR="00E9076D" w:rsidRDefault="00E9076D" w:rsidP="008A0CA0">
            <w:pPr>
              <w:pStyle w:val="CVNormal"/>
              <w:numPr>
                <w:ilvl w:val="0"/>
                <w:numId w:val="9"/>
              </w:numPr>
              <w:ind w:left="255" w:hanging="141"/>
              <w:jc w:val="both"/>
              <w:rPr>
                <w:sz w:val="22"/>
                <w:szCs w:val="22"/>
              </w:rPr>
            </w:pPr>
            <w:r w:rsidRPr="00875936">
              <w:rPr>
                <w:b/>
                <w:sz w:val="22"/>
                <w:szCs w:val="22"/>
              </w:rPr>
              <w:t>Corso Integrato in Patologia generale</w:t>
            </w:r>
            <w:r>
              <w:rPr>
                <w:sz w:val="22"/>
                <w:szCs w:val="22"/>
              </w:rPr>
              <w:t>, modulo di Microbiologia, per le Lauree Triennali di classe SNT/3 (Dietistica, Tec. Perfusionista, Tec. Ortopediche, Igiene Dentale),</w:t>
            </w:r>
            <w:r w:rsidRPr="00F44D78">
              <w:rPr>
                <w:sz w:val="22"/>
                <w:szCs w:val="22"/>
              </w:rPr>
              <w:t xml:space="preserve"> Università degli Studi di Napoli “Federico II”.</w:t>
            </w:r>
          </w:p>
          <w:p w14:paraId="28F1A496" w14:textId="77777777" w:rsidR="00E9076D" w:rsidRPr="008A0CA0" w:rsidRDefault="00E9076D" w:rsidP="008A0CA0">
            <w:pPr>
              <w:pStyle w:val="CVNormal"/>
              <w:ind w:left="0"/>
              <w:jc w:val="both"/>
              <w:rPr>
                <w:sz w:val="16"/>
                <w:szCs w:val="16"/>
              </w:rPr>
            </w:pPr>
          </w:p>
          <w:p w14:paraId="5943D2FA" w14:textId="77777777" w:rsidR="00E9076D" w:rsidRPr="00F44D78" w:rsidRDefault="00E9076D" w:rsidP="002F7B8E">
            <w:pPr>
              <w:pStyle w:val="CVNormal-FirstLine"/>
              <w:ind w:left="0" w:right="109"/>
              <w:jc w:val="both"/>
              <w:rPr>
                <w:sz w:val="22"/>
                <w:szCs w:val="22"/>
              </w:rPr>
            </w:pPr>
            <w:r w:rsidRPr="00F44D78">
              <w:rPr>
                <w:sz w:val="22"/>
                <w:szCs w:val="22"/>
              </w:rPr>
              <w:t>Svolge, inoltre, attività didattica presso Scuole di Specializzazione afferenti alla Scuola di Medicina e Chirurgia presso l’Università degli Studi di Napoli “Federico II”, in particolare per i corsi di:</w:t>
            </w:r>
          </w:p>
          <w:p w14:paraId="1A019B69" w14:textId="77777777" w:rsidR="00E9076D" w:rsidRDefault="00E9076D" w:rsidP="00527673">
            <w:pPr>
              <w:pStyle w:val="CVNormal-FirstLine"/>
              <w:numPr>
                <w:ilvl w:val="0"/>
                <w:numId w:val="9"/>
              </w:numPr>
              <w:ind w:left="255" w:right="109" w:hanging="141"/>
              <w:jc w:val="both"/>
              <w:rPr>
                <w:sz w:val="22"/>
                <w:szCs w:val="22"/>
              </w:rPr>
            </w:pPr>
            <w:r w:rsidRPr="00F44D78">
              <w:rPr>
                <w:b/>
                <w:sz w:val="22"/>
                <w:szCs w:val="22"/>
              </w:rPr>
              <w:t>Microbiologia e microbiologia clinica</w:t>
            </w:r>
            <w:r w:rsidRPr="00F44D78">
              <w:rPr>
                <w:sz w:val="22"/>
                <w:szCs w:val="22"/>
              </w:rPr>
              <w:t xml:space="preserve"> (Disciplina Caratterizzante Elettiva) per la Scuola di Specializzazione in Oncologia Medica (1°e 2° anno);</w:t>
            </w:r>
          </w:p>
          <w:p w14:paraId="4AB3D5C6" w14:textId="77777777" w:rsidR="00E9076D" w:rsidRPr="00527673" w:rsidRDefault="00E9076D" w:rsidP="00527673">
            <w:pPr>
              <w:pStyle w:val="CVNormal"/>
              <w:jc w:val="both"/>
              <w:rPr>
                <w:sz w:val="16"/>
                <w:szCs w:val="16"/>
              </w:rPr>
            </w:pPr>
          </w:p>
          <w:p w14:paraId="701CE378" w14:textId="77777777" w:rsidR="00E9076D" w:rsidRDefault="00E9076D" w:rsidP="00527673">
            <w:pPr>
              <w:pStyle w:val="CVNormal-FirstLine"/>
              <w:numPr>
                <w:ilvl w:val="0"/>
                <w:numId w:val="9"/>
              </w:numPr>
              <w:ind w:left="255" w:right="109" w:hanging="141"/>
              <w:jc w:val="both"/>
              <w:rPr>
                <w:sz w:val="22"/>
                <w:szCs w:val="22"/>
              </w:rPr>
            </w:pPr>
            <w:r w:rsidRPr="00F44D78">
              <w:rPr>
                <w:b/>
                <w:sz w:val="22"/>
                <w:szCs w:val="22"/>
              </w:rPr>
              <w:t>Microbiologia e microbiologia clinica</w:t>
            </w:r>
            <w:r w:rsidRPr="00F44D78">
              <w:rPr>
                <w:sz w:val="22"/>
                <w:szCs w:val="22"/>
              </w:rPr>
              <w:t xml:space="preserve"> sia come Disciplina Caratterizzante Spec</w:t>
            </w:r>
            <w:r>
              <w:rPr>
                <w:sz w:val="22"/>
                <w:szCs w:val="22"/>
              </w:rPr>
              <w:t xml:space="preserve">ifica che per il Tronco Comune alle Scuole di Specializzazione in area Medica, </w:t>
            </w:r>
            <w:r w:rsidRPr="00F44D78">
              <w:rPr>
                <w:sz w:val="22"/>
                <w:szCs w:val="22"/>
              </w:rPr>
              <w:t>per i 5 anni d</w:t>
            </w:r>
            <w:r>
              <w:rPr>
                <w:sz w:val="22"/>
                <w:szCs w:val="22"/>
              </w:rPr>
              <w:t>ella Scuola di Specializzazione in Microbiologia e Virologia;</w:t>
            </w:r>
          </w:p>
          <w:p w14:paraId="1F4F6AEE" w14:textId="77777777" w:rsidR="00E9076D" w:rsidRPr="00527673" w:rsidRDefault="00E9076D" w:rsidP="00527673">
            <w:pPr>
              <w:pStyle w:val="CVNormal"/>
              <w:jc w:val="both"/>
              <w:rPr>
                <w:sz w:val="16"/>
                <w:szCs w:val="16"/>
              </w:rPr>
            </w:pPr>
          </w:p>
          <w:p w14:paraId="44C5FB83" w14:textId="77777777" w:rsidR="00E9076D" w:rsidRPr="00527673" w:rsidRDefault="00E9076D" w:rsidP="00527673">
            <w:pPr>
              <w:pStyle w:val="CVNormal"/>
              <w:numPr>
                <w:ilvl w:val="0"/>
                <w:numId w:val="9"/>
              </w:numPr>
              <w:ind w:left="255" w:hanging="141"/>
              <w:jc w:val="both"/>
            </w:pPr>
            <w:r w:rsidRPr="00F44D78">
              <w:rPr>
                <w:b/>
                <w:sz w:val="22"/>
                <w:szCs w:val="22"/>
              </w:rPr>
              <w:t>Microbiologia e microbiologia clinica</w:t>
            </w:r>
            <w:r>
              <w:rPr>
                <w:sz w:val="22"/>
                <w:szCs w:val="22"/>
              </w:rPr>
              <w:t xml:space="preserve"> per il Tronco Comune alle Scuole di Specializzazione in area Medica, per il 1° anno</w:t>
            </w:r>
            <w:r w:rsidRPr="00F44D78">
              <w:rPr>
                <w:sz w:val="22"/>
                <w:szCs w:val="22"/>
              </w:rPr>
              <w:t xml:space="preserve"> d</w:t>
            </w:r>
            <w:r>
              <w:rPr>
                <w:sz w:val="22"/>
                <w:szCs w:val="22"/>
              </w:rPr>
              <w:t>ella Scuola di Specializzazione in Anestesia, Rianimazione e Terapia intensiva.</w:t>
            </w:r>
          </w:p>
          <w:p w14:paraId="7A4E9C44" w14:textId="77777777" w:rsidR="00E9076D" w:rsidRPr="00F44D78" w:rsidRDefault="00E9076D" w:rsidP="00527673">
            <w:pPr>
              <w:pStyle w:val="CVNormal"/>
              <w:ind w:left="0"/>
              <w:jc w:val="both"/>
            </w:pPr>
          </w:p>
          <w:p w14:paraId="34CDC814" w14:textId="77777777" w:rsidR="00E9076D" w:rsidRPr="00F44D78" w:rsidRDefault="00E9076D" w:rsidP="00D84236">
            <w:pPr>
              <w:pStyle w:val="CVNormal-FirstLine"/>
              <w:ind w:left="0" w:right="282"/>
              <w:jc w:val="both"/>
              <w:rPr>
                <w:sz w:val="22"/>
                <w:szCs w:val="22"/>
              </w:rPr>
            </w:pPr>
            <w:r>
              <w:rPr>
                <w:sz w:val="22"/>
                <w:szCs w:val="22"/>
              </w:rPr>
              <w:t>Per il passato la Prof.ssa Paola Salvatore è stata titolare dei Corsi di</w:t>
            </w:r>
            <w:r w:rsidRPr="00F44D78">
              <w:rPr>
                <w:sz w:val="22"/>
                <w:szCs w:val="22"/>
              </w:rPr>
              <w:t>:</w:t>
            </w:r>
          </w:p>
          <w:p w14:paraId="558165FB" w14:textId="77777777" w:rsidR="00E9076D" w:rsidRPr="00F44D78" w:rsidRDefault="00E9076D" w:rsidP="003311FD">
            <w:pPr>
              <w:pStyle w:val="CVNormal-FirstLine"/>
              <w:numPr>
                <w:ilvl w:val="0"/>
                <w:numId w:val="10"/>
              </w:numPr>
              <w:ind w:left="255" w:right="109" w:hanging="141"/>
              <w:jc w:val="both"/>
              <w:rPr>
                <w:sz w:val="22"/>
                <w:szCs w:val="22"/>
              </w:rPr>
            </w:pPr>
            <w:r w:rsidRPr="00F44D78">
              <w:rPr>
                <w:b/>
                <w:sz w:val="22"/>
                <w:szCs w:val="22"/>
              </w:rPr>
              <w:t>Microbiologia generale</w:t>
            </w:r>
            <w:r w:rsidRPr="00F44D78">
              <w:rPr>
                <w:sz w:val="22"/>
                <w:szCs w:val="22"/>
              </w:rPr>
              <w:t xml:space="preserve"> per il Corso di Laurea in Scienze Ambientali, Facoltà di Scienze Ambientali, Seconda Università degli Studi di Napoli;</w:t>
            </w:r>
          </w:p>
          <w:p w14:paraId="6032294B" w14:textId="77777777" w:rsidR="00E9076D" w:rsidRPr="00F44D78" w:rsidRDefault="00E9076D" w:rsidP="003311FD">
            <w:pPr>
              <w:pStyle w:val="CVNormal-FirstLine"/>
              <w:numPr>
                <w:ilvl w:val="0"/>
                <w:numId w:val="10"/>
              </w:numPr>
              <w:ind w:left="255" w:right="109" w:hanging="141"/>
              <w:jc w:val="both"/>
              <w:rPr>
                <w:sz w:val="22"/>
                <w:szCs w:val="22"/>
              </w:rPr>
            </w:pPr>
            <w:r w:rsidRPr="00F44D78">
              <w:rPr>
                <w:b/>
                <w:sz w:val="22"/>
                <w:szCs w:val="22"/>
              </w:rPr>
              <w:t>Microbiologia e microbiologia clinica</w:t>
            </w:r>
            <w:r w:rsidRPr="00F44D78">
              <w:rPr>
                <w:sz w:val="22"/>
                <w:szCs w:val="22"/>
              </w:rPr>
              <w:t xml:space="preserve"> per il Corso di Laurea in Tecnico di Laboratorio Biomedico della Facoltà di Medicina e Chirurgia, l’Università degli Studi di Napoli “Federico II”;</w:t>
            </w:r>
          </w:p>
          <w:p w14:paraId="7F671DA6" w14:textId="77777777" w:rsidR="00E9076D" w:rsidRPr="00F44D78" w:rsidRDefault="00E9076D" w:rsidP="003311FD">
            <w:pPr>
              <w:pStyle w:val="CVNormal-FirstLine"/>
              <w:numPr>
                <w:ilvl w:val="0"/>
                <w:numId w:val="10"/>
              </w:numPr>
              <w:ind w:left="255" w:right="109" w:hanging="141"/>
              <w:jc w:val="both"/>
              <w:rPr>
                <w:sz w:val="22"/>
                <w:szCs w:val="22"/>
              </w:rPr>
            </w:pPr>
            <w:r>
              <w:rPr>
                <w:b/>
                <w:sz w:val="22"/>
                <w:szCs w:val="22"/>
              </w:rPr>
              <w:t xml:space="preserve">Biologia </w:t>
            </w:r>
            <w:r w:rsidRPr="00F44D78">
              <w:rPr>
                <w:b/>
                <w:sz w:val="22"/>
                <w:szCs w:val="22"/>
              </w:rPr>
              <w:t>molecolare</w:t>
            </w:r>
            <w:r w:rsidRPr="00F44D78">
              <w:rPr>
                <w:sz w:val="22"/>
                <w:szCs w:val="22"/>
              </w:rPr>
              <w:t xml:space="preserve"> con laboratorio per il Corso di Laurea Specialistica in Scienze e Tecno</w:t>
            </w:r>
            <w:r>
              <w:rPr>
                <w:sz w:val="22"/>
                <w:szCs w:val="22"/>
              </w:rPr>
              <w:t>logie delle Produzioni Animali,</w:t>
            </w:r>
            <w:r w:rsidRPr="00F44D78">
              <w:rPr>
                <w:sz w:val="22"/>
                <w:szCs w:val="22"/>
              </w:rPr>
              <w:t xml:space="preserve"> Facoltà di Medicina Veterinaria, Università degli Studi di Napoli “Federico II”. </w:t>
            </w:r>
          </w:p>
          <w:p w14:paraId="31E96FBA" w14:textId="77777777" w:rsidR="00E9076D" w:rsidRPr="00F44D78" w:rsidRDefault="00E9076D" w:rsidP="003311FD">
            <w:pPr>
              <w:pStyle w:val="CVNormal-FirstLine"/>
              <w:numPr>
                <w:ilvl w:val="0"/>
                <w:numId w:val="10"/>
              </w:numPr>
              <w:ind w:left="255" w:right="109" w:hanging="141"/>
              <w:jc w:val="both"/>
              <w:rPr>
                <w:sz w:val="22"/>
                <w:szCs w:val="22"/>
              </w:rPr>
            </w:pPr>
            <w:r w:rsidRPr="00F44D78">
              <w:rPr>
                <w:b/>
                <w:sz w:val="22"/>
                <w:szCs w:val="22"/>
              </w:rPr>
              <w:t>Biotecnologie Cellulari e Molecolari</w:t>
            </w:r>
            <w:r w:rsidRPr="00F44D78">
              <w:rPr>
                <w:sz w:val="22"/>
                <w:szCs w:val="22"/>
              </w:rPr>
              <w:t>, per il Corso di Laurea in Biotecnologie per la Salute, Facoltà di Scienze Biotecnologiche, Università degli Studi di Napoli “Federico II”;</w:t>
            </w:r>
          </w:p>
          <w:p w14:paraId="63700750" w14:textId="77777777" w:rsidR="00E9076D" w:rsidRPr="00F44D78" w:rsidRDefault="00E9076D" w:rsidP="003311FD">
            <w:pPr>
              <w:pStyle w:val="CVNormal-FirstLine"/>
              <w:numPr>
                <w:ilvl w:val="0"/>
                <w:numId w:val="10"/>
              </w:numPr>
              <w:ind w:left="255" w:right="109" w:hanging="141"/>
              <w:jc w:val="both"/>
              <w:rPr>
                <w:sz w:val="22"/>
                <w:szCs w:val="22"/>
              </w:rPr>
            </w:pPr>
            <w:r w:rsidRPr="00F44D78">
              <w:rPr>
                <w:b/>
                <w:sz w:val="22"/>
                <w:szCs w:val="22"/>
              </w:rPr>
              <w:t>Biologia molecolare con laboratorio</w:t>
            </w:r>
            <w:r w:rsidRPr="00F44D78">
              <w:rPr>
                <w:sz w:val="22"/>
                <w:szCs w:val="22"/>
              </w:rPr>
              <w:t>, per il Corso di Laurea in Biotecnologie per la Salute della Facoltà di Scienze Biotecnologiche, Università degli Studi di Napoli “Federico II”;</w:t>
            </w:r>
          </w:p>
          <w:p w14:paraId="5BD5729C" w14:textId="77777777" w:rsidR="00E9076D" w:rsidRPr="00F44D78" w:rsidRDefault="00E9076D" w:rsidP="003311FD">
            <w:pPr>
              <w:pStyle w:val="CVNormal-FirstLine"/>
              <w:numPr>
                <w:ilvl w:val="0"/>
                <w:numId w:val="10"/>
              </w:numPr>
              <w:ind w:left="255" w:right="109" w:hanging="141"/>
              <w:jc w:val="both"/>
              <w:rPr>
                <w:sz w:val="22"/>
                <w:szCs w:val="22"/>
              </w:rPr>
            </w:pPr>
            <w:r w:rsidRPr="00F44D78">
              <w:rPr>
                <w:b/>
                <w:sz w:val="22"/>
                <w:szCs w:val="22"/>
              </w:rPr>
              <w:t>Tecniche di microbiologia</w:t>
            </w:r>
            <w:r w:rsidRPr="00F44D78">
              <w:rPr>
                <w:sz w:val="22"/>
                <w:szCs w:val="22"/>
              </w:rPr>
              <w:t>, per il Corso di Laurea in Biotecnologie per la Salute della Facoltà di Scienze Biotecnologiche, Università degli Studi di Napoli “Federico II”;</w:t>
            </w:r>
          </w:p>
          <w:p w14:paraId="269AAFC1" w14:textId="77777777" w:rsidR="00E9076D" w:rsidRPr="00F44D78" w:rsidRDefault="00E9076D" w:rsidP="003311FD">
            <w:pPr>
              <w:pStyle w:val="CVNormal-FirstLine"/>
              <w:numPr>
                <w:ilvl w:val="0"/>
                <w:numId w:val="10"/>
              </w:numPr>
              <w:ind w:left="255" w:right="109" w:hanging="141"/>
              <w:jc w:val="both"/>
              <w:rPr>
                <w:sz w:val="22"/>
                <w:szCs w:val="22"/>
              </w:rPr>
            </w:pPr>
            <w:r w:rsidRPr="00F44D78">
              <w:rPr>
                <w:b/>
                <w:sz w:val="22"/>
                <w:szCs w:val="22"/>
              </w:rPr>
              <w:t>Microbiologia medica con laboratorio</w:t>
            </w:r>
            <w:r w:rsidRPr="00F44D78">
              <w:rPr>
                <w:sz w:val="22"/>
                <w:szCs w:val="22"/>
              </w:rPr>
              <w:t>, per il Corso di Laurea in Biotecnologie per la Salute della Facoltà di Scienze Biotecnologiche, Università degli Studi di Napoli “Federico II”;</w:t>
            </w:r>
          </w:p>
          <w:p w14:paraId="175533DE" w14:textId="77777777" w:rsidR="00E9076D" w:rsidRPr="00F44D78" w:rsidRDefault="00E9076D" w:rsidP="003311FD">
            <w:pPr>
              <w:pStyle w:val="CVNormal-FirstLine"/>
              <w:numPr>
                <w:ilvl w:val="0"/>
                <w:numId w:val="10"/>
              </w:numPr>
              <w:ind w:left="255" w:right="109" w:hanging="141"/>
              <w:jc w:val="both"/>
              <w:rPr>
                <w:sz w:val="22"/>
                <w:szCs w:val="22"/>
              </w:rPr>
            </w:pPr>
            <w:r w:rsidRPr="00F44D78">
              <w:rPr>
                <w:b/>
                <w:sz w:val="22"/>
                <w:szCs w:val="22"/>
              </w:rPr>
              <w:t>Microbiologia clinica</w:t>
            </w:r>
            <w:r w:rsidRPr="00F44D78">
              <w:rPr>
                <w:sz w:val="22"/>
                <w:szCs w:val="22"/>
              </w:rPr>
              <w:t>, per il Corso di Laurea in Biotecnologie per la Salute, Università degli Studi di Napoli “Federico II”;</w:t>
            </w:r>
          </w:p>
          <w:p w14:paraId="3AB37A54" w14:textId="77777777" w:rsidR="00E9076D" w:rsidRPr="00F44D78" w:rsidRDefault="00E9076D" w:rsidP="003311FD">
            <w:pPr>
              <w:pStyle w:val="CVNormal"/>
              <w:ind w:left="255" w:right="109" w:hanging="141"/>
              <w:rPr>
                <w:sz w:val="6"/>
                <w:szCs w:val="6"/>
              </w:rPr>
            </w:pPr>
          </w:p>
          <w:p w14:paraId="1268C894" w14:textId="77777777" w:rsidR="00E9076D" w:rsidRPr="00F44D78" w:rsidRDefault="00E9076D" w:rsidP="003311FD">
            <w:pPr>
              <w:pStyle w:val="CVNormal"/>
              <w:numPr>
                <w:ilvl w:val="0"/>
                <w:numId w:val="10"/>
              </w:numPr>
              <w:ind w:left="255" w:right="109" w:hanging="141"/>
              <w:jc w:val="both"/>
              <w:rPr>
                <w:sz w:val="22"/>
                <w:szCs w:val="22"/>
              </w:rPr>
            </w:pPr>
            <w:r w:rsidRPr="00F44D78">
              <w:rPr>
                <w:b/>
                <w:sz w:val="22"/>
                <w:szCs w:val="22"/>
              </w:rPr>
              <w:t>Microbiologia e microbiologia clinica</w:t>
            </w:r>
            <w:r w:rsidRPr="00F44D78">
              <w:rPr>
                <w:sz w:val="22"/>
                <w:szCs w:val="22"/>
              </w:rPr>
              <w:t>, Corso di Diploma Universitario in: Tecnico di Neurofisiopatologia, Tecnico di Laboratorio Biomedico e Tecniche di Fisiopatologia Cardiocircolatoria e Perfusione Cardiovascolare, Facoltà di Medicina e Chirurgia, Università degli Studi di Napoli “Federico II”.</w:t>
            </w:r>
          </w:p>
        </w:tc>
      </w:tr>
      <w:tr w:rsidR="00E9076D" w14:paraId="16B7FA9D" w14:textId="77777777" w:rsidTr="0036743A">
        <w:trPr>
          <w:cantSplit/>
          <w:trHeight w:val="22"/>
        </w:trPr>
        <w:tc>
          <w:tcPr>
            <w:tcW w:w="3147" w:type="dxa"/>
            <w:tcBorders>
              <w:right w:val="single" w:sz="1" w:space="0" w:color="000000"/>
            </w:tcBorders>
          </w:tcPr>
          <w:p w14:paraId="2B4BAA40" w14:textId="77777777" w:rsidR="00E9076D" w:rsidRPr="00D779B1" w:rsidRDefault="00E9076D" w:rsidP="0000608D">
            <w:pPr>
              <w:pStyle w:val="CVSpacer"/>
              <w:jc w:val="center"/>
              <w:rPr>
                <w:b/>
                <w:sz w:val="22"/>
                <w:szCs w:val="22"/>
              </w:rPr>
            </w:pPr>
            <w:r w:rsidRPr="00D779B1">
              <w:rPr>
                <w:b/>
                <w:sz w:val="22"/>
                <w:szCs w:val="22"/>
              </w:rPr>
              <w:lastRenderedPageBreak/>
              <w:t>Capacità e competenze organizzative e tecniche</w:t>
            </w:r>
          </w:p>
          <w:p w14:paraId="10CF2036" w14:textId="77777777" w:rsidR="00E9076D" w:rsidRPr="00D779B1" w:rsidRDefault="00E9076D" w:rsidP="0000608D">
            <w:pPr>
              <w:pStyle w:val="CVSpacer"/>
              <w:jc w:val="center"/>
              <w:rPr>
                <w:b/>
                <w:sz w:val="22"/>
                <w:szCs w:val="22"/>
              </w:rPr>
            </w:pPr>
          </w:p>
          <w:p w14:paraId="75136B9D" w14:textId="77777777" w:rsidR="00E9076D" w:rsidRDefault="00E9076D" w:rsidP="0000608D">
            <w:pPr>
              <w:pStyle w:val="CVSpacer"/>
              <w:jc w:val="center"/>
              <w:rPr>
                <w:b/>
                <w:sz w:val="24"/>
                <w:szCs w:val="24"/>
              </w:rPr>
            </w:pPr>
          </w:p>
          <w:p w14:paraId="0514687D" w14:textId="77777777" w:rsidR="00E9076D" w:rsidRDefault="00E9076D" w:rsidP="0000608D">
            <w:pPr>
              <w:pStyle w:val="CVSpacer"/>
              <w:jc w:val="center"/>
              <w:rPr>
                <w:b/>
                <w:sz w:val="24"/>
                <w:szCs w:val="24"/>
              </w:rPr>
            </w:pPr>
          </w:p>
          <w:p w14:paraId="7AF94006" w14:textId="77777777" w:rsidR="00E9076D" w:rsidRDefault="00E9076D" w:rsidP="0000608D">
            <w:pPr>
              <w:pStyle w:val="CVSpacer"/>
              <w:jc w:val="center"/>
              <w:rPr>
                <w:b/>
                <w:sz w:val="24"/>
                <w:szCs w:val="24"/>
              </w:rPr>
            </w:pPr>
          </w:p>
          <w:p w14:paraId="471A245C" w14:textId="77777777" w:rsidR="00E9076D" w:rsidRDefault="00E9076D" w:rsidP="0000608D">
            <w:pPr>
              <w:pStyle w:val="CVSpacer"/>
              <w:jc w:val="center"/>
              <w:rPr>
                <w:b/>
                <w:sz w:val="24"/>
                <w:szCs w:val="24"/>
              </w:rPr>
            </w:pPr>
          </w:p>
          <w:p w14:paraId="50F1B2C4" w14:textId="77777777" w:rsidR="00E9076D" w:rsidRDefault="00E9076D" w:rsidP="0000608D">
            <w:pPr>
              <w:pStyle w:val="CVSpacer"/>
              <w:jc w:val="center"/>
              <w:rPr>
                <w:b/>
                <w:sz w:val="24"/>
                <w:szCs w:val="24"/>
              </w:rPr>
            </w:pPr>
          </w:p>
          <w:p w14:paraId="6363DEC5" w14:textId="77777777" w:rsidR="00E9076D" w:rsidRDefault="00E9076D" w:rsidP="0000608D">
            <w:pPr>
              <w:pStyle w:val="CVSpacer"/>
              <w:jc w:val="center"/>
              <w:rPr>
                <w:b/>
                <w:sz w:val="24"/>
                <w:szCs w:val="24"/>
              </w:rPr>
            </w:pPr>
          </w:p>
          <w:p w14:paraId="0966160B" w14:textId="77777777" w:rsidR="00E9076D" w:rsidRDefault="00E9076D" w:rsidP="0000608D">
            <w:pPr>
              <w:pStyle w:val="CVSpacer"/>
              <w:jc w:val="center"/>
              <w:rPr>
                <w:b/>
                <w:sz w:val="24"/>
                <w:szCs w:val="24"/>
              </w:rPr>
            </w:pPr>
          </w:p>
          <w:p w14:paraId="2C685BBF" w14:textId="77777777" w:rsidR="00E9076D" w:rsidRDefault="00E9076D" w:rsidP="0000608D">
            <w:pPr>
              <w:pStyle w:val="CVSpacer"/>
              <w:jc w:val="center"/>
              <w:rPr>
                <w:b/>
                <w:sz w:val="24"/>
                <w:szCs w:val="24"/>
              </w:rPr>
            </w:pPr>
          </w:p>
          <w:p w14:paraId="3A946742" w14:textId="77777777" w:rsidR="00E9076D" w:rsidRDefault="00E9076D" w:rsidP="0000608D">
            <w:pPr>
              <w:pStyle w:val="CVSpacer"/>
              <w:jc w:val="center"/>
              <w:rPr>
                <w:b/>
                <w:sz w:val="24"/>
                <w:szCs w:val="24"/>
              </w:rPr>
            </w:pPr>
          </w:p>
          <w:p w14:paraId="6A4A23A5" w14:textId="77777777" w:rsidR="00E9076D" w:rsidRDefault="00E9076D" w:rsidP="0000608D">
            <w:pPr>
              <w:pStyle w:val="CVSpacer"/>
              <w:jc w:val="center"/>
              <w:rPr>
                <w:b/>
                <w:sz w:val="24"/>
                <w:szCs w:val="24"/>
              </w:rPr>
            </w:pPr>
          </w:p>
          <w:p w14:paraId="39465486" w14:textId="77777777" w:rsidR="00E9076D" w:rsidRDefault="00E9076D" w:rsidP="0000608D">
            <w:pPr>
              <w:pStyle w:val="CVSpacer"/>
              <w:jc w:val="center"/>
              <w:rPr>
                <w:b/>
                <w:sz w:val="24"/>
                <w:szCs w:val="24"/>
              </w:rPr>
            </w:pPr>
          </w:p>
          <w:p w14:paraId="5A255B84" w14:textId="77777777" w:rsidR="00E9076D" w:rsidRDefault="00E9076D" w:rsidP="0000608D">
            <w:pPr>
              <w:pStyle w:val="CVSpacer"/>
              <w:jc w:val="center"/>
              <w:rPr>
                <w:b/>
                <w:sz w:val="24"/>
                <w:szCs w:val="24"/>
              </w:rPr>
            </w:pPr>
          </w:p>
          <w:p w14:paraId="6634B1B0" w14:textId="77777777" w:rsidR="00E9076D" w:rsidRDefault="00E9076D" w:rsidP="0000608D">
            <w:pPr>
              <w:pStyle w:val="CVSpacer"/>
              <w:jc w:val="center"/>
              <w:rPr>
                <w:b/>
                <w:sz w:val="24"/>
                <w:szCs w:val="24"/>
              </w:rPr>
            </w:pPr>
          </w:p>
          <w:p w14:paraId="0E91ABDF" w14:textId="77777777" w:rsidR="00E9076D" w:rsidRDefault="00E9076D" w:rsidP="0000608D">
            <w:pPr>
              <w:pStyle w:val="CVSpacer"/>
              <w:jc w:val="center"/>
              <w:rPr>
                <w:b/>
                <w:sz w:val="24"/>
                <w:szCs w:val="24"/>
              </w:rPr>
            </w:pPr>
          </w:p>
          <w:p w14:paraId="057B31F4" w14:textId="77777777" w:rsidR="00E9076D" w:rsidRDefault="00E9076D" w:rsidP="0000608D">
            <w:pPr>
              <w:pStyle w:val="CVSpacer"/>
              <w:jc w:val="center"/>
              <w:rPr>
                <w:b/>
                <w:sz w:val="24"/>
                <w:szCs w:val="24"/>
              </w:rPr>
            </w:pPr>
          </w:p>
          <w:p w14:paraId="623809FF" w14:textId="77777777" w:rsidR="00E9076D" w:rsidRDefault="00E9076D" w:rsidP="0000608D">
            <w:pPr>
              <w:pStyle w:val="CVSpacer"/>
              <w:jc w:val="center"/>
              <w:rPr>
                <w:b/>
                <w:sz w:val="24"/>
                <w:szCs w:val="24"/>
              </w:rPr>
            </w:pPr>
          </w:p>
          <w:p w14:paraId="1AE469DC" w14:textId="77777777" w:rsidR="00E9076D" w:rsidRDefault="00E9076D" w:rsidP="0000608D">
            <w:pPr>
              <w:pStyle w:val="CVSpacer"/>
              <w:jc w:val="center"/>
              <w:rPr>
                <w:b/>
                <w:sz w:val="24"/>
                <w:szCs w:val="24"/>
              </w:rPr>
            </w:pPr>
          </w:p>
          <w:p w14:paraId="47BDD7D1" w14:textId="77777777" w:rsidR="00E9076D" w:rsidRDefault="00E9076D" w:rsidP="0000608D">
            <w:pPr>
              <w:pStyle w:val="CVSpacer"/>
              <w:jc w:val="center"/>
              <w:rPr>
                <w:b/>
                <w:sz w:val="24"/>
                <w:szCs w:val="24"/>
              </w:rPr>
            </w:pPr>
          </w:p>
          <w:p w14:paraId="590D3DEC" w14:textId="77777777" w:rsidR="00E9076D" w:rsidRDefault="00E9076D" w:rsidP="0000608D">
            <w:pPr>
              <w:pStyle w:val="CVSpacer"/>
              <w:jc w:val="center"/>
              <w:rPr>
                <w:b/>
                <w:sz w:val="24"/>
                <w:szCs w:val="24"/>
              </w:rPr>
            </w:pPr>
          </w:p>
          <w:p w14:paraId="6C0D6E22" w14:textId="77777777" w:rsidR="00E9076D" w:rsidRDefault="00E9076D" w:rsidP="0000608D">
            <w:pPr>
              <w:pStyle w:val="CVSpacer"/>
              <w:jc w:val="center"/>
              <w:rPr>
                <w:b/>
                <w:sz w:val="24"/>
                <w:szCs w:val="24"/>
              </w:rPr>
            </w:pPr>
          </w:p>
          <w:p w14:paraId="5A4701AA" w14:textId="77777777" w:rsidR="00E9076D" w:rsidRDefault="00E9076D" w:rsidP="0000608D">
            <w:pPr>
              <w:pStyle w:val="CVSpacer"/>
              <w:jc w:val="center"/>
              <w:rPr>
                <w:b/>
                <w:sz w:val="24"/>
                <w:szCs w:val="24"/>
              </w:rPr>
            </w:pPr>
          </w:p>
          <w:p w14:paraId="7117C593" w14:textId="77777777" w:rsidR="00E9076D" w:rsidRDefault="00E9076D" w:rsidP="0000608D">
            <w:pPr>
              <w:pStyle w:val="CVSpacer"/>
              <w:jc w:val="center"/>
              <w:rPr>
                <w:b/>
                <w:sz w:val="24"/>
                <w:szCs w:val="24"/>
              </w:rPr>
            </w:pPr>
          </w:p>
          <w:p w14:paraId="38038B0B" w14:textId="77777777" w:rsidR="00E9076D" w:rsidRDefault="00E9076D" w:rsidP="0000608D">
            <w:pPr>
              <w:pStyle w:val="CVSpacer"/>
              <w:jc w:val="center"/>
              <w:rPr>
                <w:b/>
                <w:sz w:val="24"/>
                <w:szCs w:val="24"/>
              </w:rPr>
            </w:pPr>
          </w:p>
          <w:p w14:paraId="7AF9FB89" w14:textId="77777777" w:rsidR="00E9076D" w:rsidRDefault="00E9076D" w:rsidP="0000608D">
            <w:pPr>
              <w:pStyle w:val="CVSpacer"/>
              <w:jc w:val="center"/>
              <w:rPr>
                <w:b/>
                <w:sz w:val="24"/>
                <w:szCs w:val="24"/>
              </w:rPr>
            </w:pPr>
          </w:p>
          <w:p w14:paraId="6333AF1A" w14:textId="77777777" w:rsidR="00E9076D" w:rsidRDefault="00E9076D" w:rsidP="0000608D">
            <w:pPr>
              <w:pStyle w:val="CVSpacer"/>
              <w:jc w:val="center"/>
              <w:rPr>
                <w:b/>
                <w:sz w:val="24"/>
                <w:szCs w:val="24"/>
              </w:rPr>
            </w:pPr>
          </w:p>
          <w:p w14:paraId="50D16DDB" w14:textId="77777777" w:rsidR="00E9076D" w:rsidRDefault="00E9076D" w:rsidP="0000608D">
            <w:pPr>
              <w:pStyle w:val="CVSpacer"/>
              <w:jc w:val="center"/>
              <w:rPr>
                <w:b/>
                <w:sz w:val="24"/>
                <w:szCs w:val="24"/>
              </w:rPr>
            </w:pPr>
          </w:p>
          <w:p w14:paraId="0D705C9A" w14:textId="77777777" w:rsidR="00E9076D" w:rsidRDefault="00E9076D" w:rsidP="0000608D">
            <w:pPr>
              <w:pStyle w:val="CVSpacer"/>
              <w:jc w:val="center"/>
              <w:rPr>
                <w:b/>
                <w:sz w:val="24"/>
                <w:szCs w:val="24"/>
              </w:rPr>
            </w:pPr>
          </w:p>
          <w:p w14:paraId="2A9D44F5" w14:textId="77777777" w:rsidR="00E9076D" w:rsidRDefault="00E9076D" w:rsidP="0000608D">
            <w:pPr>
              <w:pStyle w:val="CVSpacer"/>
              <w:jc w:val="center"/>
              <w:rPr>
                <w:b/>
                <w:sz w:val="24"/>
                <w:szCs w:val="24"/>
              </w:rPr>
            </w:pPr>
          </w:p>
          <w:p w14:paraId="6E6B29A4" w14:textId="77777777" w:rsidR="00E9076D" w:rsidRDefault="00E9076D" w:rsidP="0000608D">
            <w:pPr>
              <w:pStyle w:val="CVSpacer"/>
              <w:jc w:val="center"/>
              <w:rPr>
                <w:b/>
                <w:sz w:val="24"/>
                <w:szCs w:val="24"/>
              </w:rPr>
            </w:pPr>
          </w:p>
          <w:p w14:paraId="20297317" w14:textId="77777777" w:rsidR="00E9076D" w:rsidRDefault="00E9076D" w:rsidP="0000608D">
            <w:pPr>
              <w:pStyle w:val="CVSpacer"/>
              <w:jc w:val="center"/>
              <w:rPr>
                <w:b/>
                <w:sz w:val="24"/>
                <w:szCs w:val="24"/>
              </w:rPr>
            </w:pPr>
          </w:p>
          <w:p w14:paraId="7130EC3B" w14:textId="77777777" w:rsidR="00E9076D" w:rsidRDefault="00E9076D" w:rsidP="0000608D">
            <w:pPr>
              <w:pStyle w:val="CVSpacer"/>
              <w:jc w:val="center"/>
              <w:rPr>
                <w:b/>
                <w:sz w:val="24"/>
                <w:szCs w:val="24"/>
              </w:rPr>
            </w:pPr>
          </w:p>
          <w:p w14:paraId="7CE37A15" w14:textId="77777777" w:rsidR="00E9076D" w:rsidRDefault="00E9076D" w:rsidP="0000608D">
            <w:pPr>
              <w:pStyle w:val="CVSpacer"/>
              <w:jc w:val="center"/>
              <w:rPr>
                <w:b/>
                <w:sz w:val="24"/>
                <w:szCs w:val="24"/>
              </w:rPr>
            </w:pPr>
          </w:p>
          <w:p w14:paraId="3DCF7223" w14:textId="77777777" w:rsidR="00E9076D" w:rsidRDefault="00E9076D" w:rsidP="0000608D">
            <w:pPr>
              <w:pStyle w:val="CVSpacer"/>
              <w:jc w:val="center"/>
              <w:rPr>
                <w:b/>
                <w:sz w:val="24"/>
                <w:szCs w:val="24"/>
              </w:rPr>
            </w:pPr>
          </w:p>
          <w:p w14:paraId="5A5A81F4" w14:textId="77777777" w:rsidR="00E9076D" w:rsidRDefault="00E9076D" w:rsidP="0000608D">
            <w:pPr>
              <w:pStyle w:val="CVSpacer"/>
              <w:jc w:val="center"/>
              <w:rPr>
                <w:b/>
                <w:sz w:val="24"/>
                <w:szCs w:val="24"/>
              </w:rPr>
            </w:pPr>
          </w:p>
          <w:p w14:paraId="5D38544A" w14:textId="77777777" w:rsidR="00E9076D" w:rsidRDefault="00E9076D" w:rsidP="0000608D">
            <w:pPr>
              <w:pStyle w:val="CVSpacer"/>
              <w:jc w:val="center"/>
              <w:rPr>
                <w:b/>
                <w:sz w:val="24"/>
                <w:szCs w:val="24"/>
              </w:rPr>
            </w:pPr>
          </w:p>
          <w:p w14:paraId="5506953D" w14:textId="77777777" w:rsidR="00E9076D" w:rsidRDefault="00E9076D" w:rsidP="001030E5">
            <w:pPr>
              <w:pStyle w:val="CVSpacer"/>
              <w:ind w:left="0"/>
              <w:rPr>
                <w:b/>
                <w:sz w:val="24"/>
                <w:szCs w:val="24"/>
              </w:rPr>
            </w:pPr>
          </w:p>
          <w:p w14:paraId="789836C0" w14:textId="77777777" w:rsidR="00E9076D" w:rsidRDefault="00E9076D" w:rsidP="0061225B">
            <w:pPr>
              <w:pStyle w:val="CVSpacer"/>
              <w:jc w:val="right"/>
              <w:rPr>
                <w:b/>
                <w:sz w:val="24"/>
                <w:szCs w:val="24"/>
              </w:rPr>
            </w:pPr>
          </w:p>
          <w:p w14:paraId="02794BAE" w14:textId="77777777" w:rsidR="00E9076D" w:rsidRDefault="00E9076D" w:rsidP="0061225B">
            <w:pPr>
              <w:pStyle w:val="CVSpacer"/>
              <w:jc w:val="right"/>
              <w:rPr>
                <w:b/>
                <w:sz w:val="24"/>
                <w:szCs w:val="24"/>
              </w:rPr>
            </w:pPr>
          </w:p>
          <w:p w14:paraId="0259034B" w14:textId="77777777" w:rsidR="00E9076D" w:rsidRDefault="00E9076D" w:rsidP="0061225B">
            <w:pPr>
              <w:pStyle w:val="CVSpacer"/>
              <w:jc w:val="right"/>
              <w:rPr>
                <w:b/>
                <w:sz w:val="24"/>
                <w:szCs w:val="24"/>
              </w:rPr>
            </w:pPr>
          </w:p>
          <w:p w14:paraId="2BE006C0" w14:textId="77777777" w:rsidR="00E9076D" w:rsidRDefault="00E9076D" w:rsidP="0061225B">
            <w:pPr>
              <w:pStyle w:val="CVSpacer"/>
              <w:jc w:val="right"/>
              <w:rPr>
                <w:b/>
                <w:sz w:val="24"/>
                <w:szCs w:val="24"/>
              </w:rPr>
            </w:pPr>
          </w:p>
          <w:p w14:paraId="4C6FCE8F" w14:textId="77777777" w:rsidR="00E9076D" w:rsidRDefault="00E9076D" w:rsidP="0061225B">
            <w:pPr>
              <w:pStyle w:val="CVSpacer"/>
              <w:jc w:val="right"/>
              <w:rPr>
                <w:b/>
                <w:sz w:val="24"/>
                <w:szCs w:val="24"/>
              </w:rPr>
            </w:pPr>
          </w:p>
          <w:p w14:paraId="78541BD6" w14:textId="77777777" w:rsidR="00E9076D" w:rsidRDefault="00E9076D" w:rsidP="0061225B">
            <w:pPr>
              <w:pStyle w:val="CVSpacer"/>
              <w:jc w:val="right"/>
              <w:rPr>
                <w:b/>
                <w:sz w:val="24"/>
                <w:szCs w:val="24"/>
              </w:rPr>
            </w:pPr>
          </w:p>
          <w:p w14:paraId="4DBCE36B" w14:textId="77777777" w:rsidR="00E9076D" w:rsidRDefault="00E9076D" w:rsidP="0061225B">
            <w:pPr>
              <w:pStyle w:val="CVSpacer"/>
              <w:jc w:val="right"/>
              <w:rPr>
                <w:b/>
                <w:sz w:val="24"/>
                <w:szCs w:val="24"/>
              </w:rPr>
            </w:pPr>
          </w:p>
          <w:p w14:paraId="626D5151" w14:textId="77777777" w:rsidR="00E9076D" w:rsidRPr="00F44D78" w:rsidRDefault="00E9076D" w:rsidP="001030E5">
            <w:pPr>
              <w:pStyle w:val="CVSpacer"/>
              <w:ind w:left="0"/>
            </w:pPr>
          </w:p>
        </w:tc>
        <w:tc>
          <w:tcPr>
            <w:tcW w:w="7735" w:type="dxa"/>
            <w:gridSpan w:val="13"/>
          </w:tcPr>
          <w:p w14:paraId="16D57B47" w14:textId="77777777" w:rsidR="00E9076D" w:rsidRPr="00F44D78" w:rsidRDefault="00E9076D">
            <w:pPr>
              <w:pStyle w:val="CVSpacer"/>
            </w:pPr>
          </w:p>
          <w:p w14:paraId="16E70705" w14:textId="77777777" w:rsidR="00E9076D" w:rsidRPr="00F44D78" w:rsidRDefault="00E9076D">
            <w:pPr>
              <w:pStyle w:val="CVSpacer"/>
            </w:pPr>
          </w:p>
          <w:p w14:paraId="38051572" w14:textId="77777777" w:rsidR="00E9076D" w:rsidRPr="00F44D78" w:rsidRDefault="00E9076D" w:rsidP="003311FD">
            <w:pPr>
              <w:pStyle w:val="CVSpacer"/>
              <w:ind w:left="0"/>
              <w:jc w:val="both"/>
              <w:rPr>
                <w:sz w:val="22"/>
                <w:szCs w:val="22"/>
              </w:rPr>
            </w:pPr>
            <w:r w:rsidRPr="00F44D78">
              <w:rPr>
                <w:sz w:val="22"/>
                <w:szCs w:val="22"/>
              </w:rPr>
              <w:t xml:space="preserve">La Prof.ssa P. Salvatore contribuisce a guidare un gruppo composto da giovani ricercatori, alcuni dei quali con posizioni stabili nell’Università. </w:t>
            </w:r>
          </w:p>
          <w:p w14:paraId="36148CF5" w14:textId="77777777" w:rsidR="00E9076D" w:rsidRPr="00F44D78" w:rsidRDefault="00E9076D" w:rsidP="003311FD">
            <w:pPr>
              <w:pStyle w:val="CVSpacer"/>
              <w:ind w:left="0"/>
              <w:jc w:val="both"/>
              <w:rPr>
                <w:sz w:val="22"/>
                <w:szCs w:val="22"/>
              </w:rPr>
            </w:pPr>
          </w:p>
          <w:p w14:paraId="4D7064FA" w14:textId="77777777" w:rsidR="00E9076D" w:rsidRPr="00F44D78" w:rsidRDefault="00E9076D" w:rsidP="003311FD">
            <w:pPr>
              <w:pStyle w:val="CVSpacer"/>
              <w:ind w:left="0"/>
              <w:jc w:val="both"/>
              <w:rPr>
                <w:sz w:val="22"/>
                <w:szCs w:val="22"/>
              </w:rPr>
            </w:pPr>
            <w:r w:rsidRPr="00F44D78">
              <w:rPr>
                <w:sz w:val="22"/>
                <w:szCs w:val="22"/>
              </w:rPr>
              <w:t>Negli anni ha acquisito ottime competenze nell’utilizzo di strumentazioni di laboratorio di Microbiologia e Biologia Molecolare applicata alla Microbiologia, trasferendo le competenze acquisite ai ricercatori da essa coordinati.</w:t>
            </w:r>
          </w:p>
          <w:p w14:paraId="6BDE99B8" w14:textId="77777777" w:rsidR="00E9076D" w:rsidRPr="00F44D78" w:rsidRDefault="00E9076D" w:rsidP="003311FD">
            <w:pPr>
              <w:pStyle w:val="CVSpacer"/>
              <w:jc w:val="both"/>
              <w:rPr>
                <w:sz w:val="22"/>
                <w:szCs w:val="22"/>
              </w:rPr>
            </w:pPr>
          </w:p>
          <w:p w14:paraId="55BC0BF2" w14:textId="77777777" w:rsidR="00E9076D" w:rsidRDefault="00E9076D" w:rsidP="003311FD">
            <w:pPr>
              <w:pStyle w:val="CVSpacer"/>
              <w:ind w:left="0"/>
              <w:jc w:val="both"/>
              <w:rPr>
                <w:sz w:val="22"/>
                <w:szCs w:val="22"/>
              </w:rPr>
            </w:pPr>
            <w:r w:rsidRPr="00F44D78">
              <w:rPr>
                <w:sz w:val="22"/>
                <w:szCs w:val="22"/>
              </w:rPr>
              <w:t>Inoltre è membro:</w:t>
            </w:r>
          </w:p>
          <w:p w14:paraId="2A233688" w14:textId="77777777" w:rsidR="00E9076D" w:rsidRDefault="00E9076D" w:rsidP="003311FD">
            <w:pPr>
              <w:pStyle w:val="CVSpacer"/>
              <w:ind w:left="0"/>
              <w:jc w:val="both"/>
              <w:rPr>
                <w:sz w:val="22"/>
                <w:szCs w:val="22"/>
              </w:rPr>
            </w:pPr>
          </w:p>
          <w:p w14:paraId="23EFBD4D" w14:textId="77777777" w:rsidR="00E9076D" w:rsidRDefault="00E9076D" w:rsidP="00BA2524">
            <w:pPr>
              <w:pStyle w:val="CVSpacer"/>
              <w:numPr>
                <w:ilvl w:val="0"/>
                <w:numId w:val="10"/>
              </w:numPr>
              <w:ind w:left="397" w:hanging="142"/>
              <w:jc w:val="both"/>
              <w:rPr>
                <w:sz w:val="22"/>
                <w:szCs w:val="22"/>
              </w:rPr>
            </w:pPr>
            <w:r w:rsidRPr="00CC4723">
              <w:rPr>
                <w:sz w:val="22"/>
                <w:szCs w:val="22"/>
              </w:rPr>
              <w:t>Dal 2014 del Consiglio dei Docenti del Dottorato di Ricerca in Medicina Molecolare e Biotecnologie Mediche, dell'Università degli Studi di Napoli “Federico II”;</w:t>
            </w:r>
          </w:p>
          <w:p w14:paraId="3F3DE7CC" w14:textId="77777777" w:rsidR="00E9076D" w:rsidRDefault="00E9076D" w:rsidP="003311FD">
            <w:pPr>
              <w:pStyle w:val="CVSpacer"/>
              <w:ind w:left="0"/>
              <w:jc w:val="both"/>
              <w:rPr>
                <w:sz w:val="22"/>
                <w:szCs w:val="22"/>
              </w:rPr>
            </w:pPr>
          </w:p>
          <w:p w14:paraId="44F2591F" w14:textId="77777777" w:rsidR="00E9076D" w:rsidRDefault="00E9076D" w:rsidP="00CC4723">
            <w:pPr>
              <w:pStyle w:val="CVSpacer"/>
              <w:numPr>
                <w:ilvl w:val="0"/>
                <w:numId w:val="10"/>
              </w:numPr>
              <w:ind w:left="397" w:hanging="142"/>
              <w:jc w:val="both"/>
              <w:rPr>
                <w:sz w:val="22"/>
                <w:szCs w:val="22"/>
              </w:rPr>
            </w:pPr>
            <w:r>
              <w:rPr>
                <w:sz w:val="22"/>
                <w:szCs w:val="22"/>
              </w:rPr>
              <w:t>Dal 2014 del Comitato Unico di Garanzia presso l’Ordine dei Medici-Chirurghi e Odontoiatri di Napoli e Provincia;</w:t>
            </w:r>
          </w:p>
          <w:p w14:paraId="2051D633" w14:textId="77777777" w:rsidR="00E9076D" w:rsidRPr="00CC4723" w:rsidRDefault="00E9076D" w:rsidP="00BA2524">
            <w:pPr>
              <w:pStyle w:val="CVSpacer"/>
              <w:ind w:left="0"/>
              <w:jc w:val="both"/>
              <w:rPr>
                <w:sz w:val="22"/>
                <w:szCs w:val="22"/>
              </w:rPr>
            </w:pPr>
          </w:p>
          <w:p w14:paraId="7E93377E" w14:textId="77777777" w:rsidR="00E9076D" w:rsidRDefault="00E9076D" w:rsidP="00CC4723">
            <w:pPr>
              <w:pStyle w:val="CVSpacer"/>
              <w:numPr>
                <w:ilvl w:val="0"/>
                <w:numId w:val="10"/>
              </w:numPr>
              <w:ind w:left="397" w:hanging="142"/>
              <w:jc w:val="both"/>
              <w:rPr>
                <w:sz w:val="22"/>
                <w:szCs w:val="22"/>
              </w:rPr>
            </w:pPr>
            <w:r>
              <w:rPr>
                <w:sz w:val="22"/>
                <w:szCs w:val="22"/>
              </w:rPr>
              <w:t xml:space="preserve">Dal 2014 </w:t>
            </w:r>
            <w:r w:rsidRPr="00F44D78">
              <w:rPr>
                <w:sz w:val="22"/>
                <w:szCs w:val="22"/>
              </w:rPr>
              <w:t>della sotto-commissione per la convalida dei CFU</w:t>
            </w:r>
            <w:r w:rsidRPr="00F44D78">
              <w:t xml:space="preserve"> </w:t>
            </w:r>
            <w:r w:rsidRPr="00F44D78">
              <w:rPr>
                <w:sz w:val="22"/>
                <w:szCs w:val="22"/>
              </w:rPr>
              <w:t>per la Commissione di Coordinamento Didattico del Corso di Laurea a ciclo unico in Medicina e Chirurgia.</w:t>
            </w:r>
          </w:p>
          <w:p w14:paraId="70C4DC39" w14:textId="77777777" w:rsidR="00E9076D" w:rsidRDefault="00E9076D" w:rsidP="0086363B">
            <w:pPr>
              <w:pStyle w:val="CVSpacer"/>
              <w:ind w:left="0"/>
              <w:jc w:val="both"/>
              <w:rPr>
                <w:sz w:val="22"/>
                <w:szCs w:val="22"/>
              </w:rPr>
            </w:pPr>
          </w:p>
          <w:p w14:paraId="4B4175DC" w14:textId="77777777" w:rsidR="00E9076D" w:rsidRDefault="00E9076D" w:rsidP="00CC4723">
            <w:pPr>
              <w:pStyle w:val="CVSpacer"/>
              <w:numPr>
                <w:ilvl w:val="0"/>
                <w:numId w:val="10"/>
              </w:numPr>
              <w:ind w:left="397" w:hanging="142"/>
              <w:jc w:val="both"/>
              <w:rPr>
                <w:sz w:val="22"/>
                <w:szCs w:val="22"/>
              </w:rPr>
            </w:pPr>
            <w:r w:rsidRPr="00CC4723">
              <w:rPr>
                <w:sz w:val="22"/>
                <w:szCs w:val="22"/>
              </w:rPr>
              <w:t xml:space="preserve">Dal 2013 </w:t>
            </w:r>
            <w:r>
              <w:rPr>
                <w:sz w:val="22"/>
                <w:szCs w:val="22"/>
              </w:rPr>
              <w:t xml:space="preserve">– al 2019 </w:t>
            </w:r>
            <w:r w:rsidRPr="00CC4723">
              <w:rPr>
                <w:sz w:val="22"/>
                <w:szCs w:val="22"/>
              </w:rPr>
              <w:t>della Giunta del Consiglio di Dipartimento di Medicina Molecolare e Biotecnologie Mediche</w:t>
            </w:r>
            <w:r>
              <w:rPr>
                <w:sz w:val="22"/>
                <w:szCs w:val="22"/>
              </w:rPr>
              <w:t>;</w:t>
            </w:r>
          </w:p>
          <w:p w14:paraId="29535C34" w14:textId="77777777" w:rsidR="00E9076D" w:rsidRPr="00CC4723" w:rsidRDefault="00E9076D" w:rsidP="00CC4723">
            <w:pPr>
              <w:pStyle w:val="CVSpacer"/>
              <w:ind w:left="0"/>
              <w:jc w:val="both"/>
              <w:rPr>
                <w:sz w:val="22"/>
                <w:szCs w:val="22"/>
              </w:rPr>
            </w:pPr>
          </w:p>
          <w:p w14:paraId="7E050437" w14:textId="77777777" w:rsidR="00E9076D" w:rsidRDefault="00E9076D" w:rsidP="00CC4723">
            <w:pPr>
              <w:pStyle w:val="CVSpacer"/>
              <w:numPr>
                <w:ilvl w:val="0"/>
                <w:numId w:val="10"/>
              </w:numPr>
              <w:ind w:left="397" w:hanging="142"/>
              <w:jc w:val="both"/>
              <w:rPr>
                <w:sz w:val="22"/>
                <w:szCs w:val="22"/>
              </w:rPr>
            </w:pPr>
            <w:r w:rsidRPr="00CC4723">
              <w:rPr>
                <w:sz w:val="22"/>
                <w:szCs w:val="22"/>
              </w:rPr>
              <w:t>Dal 2012 del Consiglio della Scuola di Specializzazione in Microbiologia e Virologia, dell'Università degli</w:t>
            </w:r>
            <w:r>
              <w:rPr>
                <w:sz w:val="22"/>
                <w:szCs w:val="22"/>
              </w:rPr>
              <w:t xml:space="preserve"> Studi di Napoli “Federico II”;</w:t>
            </w:r>
          </w:p>
          <w:p w14:paraId="217F9D34" w14:textId="77777777" w:rsidR="00E9076D" w:rsidRPr="00CC4723" w:rsidRDefault="00E9076D" w:rsidP="00CC4723">
            <w:pPr>
              <w:pStyle w:val="CVSpacer"/>
              <w:ind w:left="0"/>
              <w:jc w:val="both"/>
              <w:rPr>
                <w:sz w:val="22"/>
                <w:szCs w:val="22"/>
              </w:rPr>
            </w:pPr>
          </w:p>
          <w:p w14:paraId="37BEAB08" w14:textId="77777777" w:rsidR="00E9076D" w:rsidRDefault="00E9076D" w:rsidP="00CC4723">
            <w:pPr>
              <w:pStyle w:val="CVSpacer"/>
              <w:numPr>
                <w:ilvl w:val="0"/>
                <w:numId w:val="10"/>
              </w:numPr>
              <w:ind w:left="397" w:hanging="142"/>
              <w:jc w:val="both"/>
              <w:rPr>
                <w:sz w:val="22"/>
                <w:szCs w:val="22"/>
              </w:rPr>
            </w:pPr>
            <w:r w:rsidRPr="00CC4723">
              <w:rPr>
                <w:sz w:val="22"/>
                <w:szCs w:val="22"/>
              </w:rPr>
              <w:t>Dal 2001</w:t>
            </w:r>
            <w:r>
              <w:rPr>
                <w:sz w:val="22"/>
                <w:szCs w:val="22"/>
              </w:rPr>
              <w:t xml:space="preserve"> -</w:t>
            </w:r>
            <w:r w:rsidRPr="00CC4723">
              <w:rPr>
                <w:sz w:val="22"/>
                <w:szCs w:val="22"/>
              </w:rPr>
              <w:t xml:space="preserve"> </w:t>
            </w:r>
            <w:r>
              <w:rPr>
                <w:sz w:val="22"/>
                <w:szCs w:val="22"/>
              </w:rPr>
              <w:t xml:space="preserve">al 2013 </w:t>
            </w:r>
            <w:r w:rsidRPr="00CC4723">
              <w:rPr>
                <w:sz w:val="22"/>
                <w:szCs w:val="22"/>
              </w:rPr>
              <w:t>del Consiglio dei Docenti del Dottorato di Ricerca in Genetica e Medicina Molecolare, dell'Università degli Studi di Napoli “Federico II”;</w:t>
            </w:r>
          </w:p>
          <w:p w14:paraId="28B43543" w14:textId="77777777" w:rsidR="00E9076D" w:rsidRDefault="00E9076D" w:rsidP="003311FD">
            <w:pPr>
              <w:pStyle w:val="Eaoaeaa"/>
              <w:spacing w:before="20" w:after="20" w:line="276" w:lineRule="auto"/>
              <w:jc w:val="both"/>
              <w:rPr>
                <w:rFonts w:ascii="Arial Narrow" w:hAnsi="Arial Narrow"/>
                <w:b/>
                <w:iCs/>
                <w:sz w:val="22"/>
                <w:szCs w:val="22"/>
                <w:lang w:val="it-IT"/>
              </w:rPr>
            </w:pPr>
          </w:p>
          <w:p w14:paraId="246C1FA3" w14:textId="77777777" w:rsidR="00E9076D" w:rsidRPr="00F44D78" w:rsidRDefault="00E9076D" w:rsidP="003311FD">
            <w:pPr>
              <w:pStyle w:val="Eaoaeaa"/>
              <w:spacing w:before="20" w:after="20" w:line="276" w:lineRule="auto"/>
              <w:jc w:val="both"/>
              <w:rPr>
                <w:rFonts w:ascii="Arial Narrow" w:hAnsi="Arial Narrow"/>
                <w:b/>
                <w:iCs/>
                <w:sz w:val="22"/>
                <w:szCs w:val="22"/>
                <w:lang w:val="it-IT"/>
              </w:rPr>
            </w:pPr>
            <w:r w:rsidRPr="00F44D78">
              <w:rPr>
                <w:rFonts w:ascii="Arial Narrow" w:hAnsi="Arial Narrow"/>
                <w:b/>
                <w:iCs/>
                <w:sz w:val="22"/>
                <w:szCs w:val="22"/>
                <w:lang w:val="it-IT"/>
              </w:rPr>
              <w:t>Tutoraggio</w:t>
            </w:r>
          </w:p>
          <w:p w14:paraId="630670F3" w14:textId="77777777" w:rsidR="00E9076D" w:rsidRDefault="00E9076D" w:rsidP="00EF377E">
            <w:pPr>
              <w:pStyle w:val="Eaoaeaa"/>
              <w:spacing w:before="20" w:after="20" w:line="276" w:lineRule="auto"/>
              <w:ind w:right="109"/>
              <w:jc w:val="both"/>
              <w:rPr>
                <w:rFonts w:ascii="Arial Narrow" w:hAnsi="Arial Narrow"/>
                <w:iCs/>
                <w:sz w:val="22"/>
                <w:szCs w:val="22"/>
                <w:lang w:val="it-IT"/>
              </w:rPr>
            </w:pPr>
            <w:r w:rsidRPr="00F44D78">
              <w:rPr>
                <w:rFonts w:ascii="Arial Narrow" w:hAnsi="Arial Narrow"/>
                <w:iCs/>
                <w:sz w:val="22"/>
                <w:szCs w:val="22"/>
                <w:lang w:val="it-IT"/>
              </w:rPr>
              <w:t>La Prof.ssa P. Salvatore segue nella fo</w:t>
            </w:r>
            <w:r>
              <w:rPr>
                <w:rFonts w:ascii="Arial Narrow" w:hAnsi="Arial Narrow"/>
                <w:iCs/>
                <w:sz w:val="22"/>
                <w:szCs w:val="22"/>
                <w:lang w:val="it-IT"/>
              </w:rPr>
              <w:t>rmazione tirocinanti pre-laurea</w:t>
            </w:r>
            <w:r w:rsidRPr="00F44D78">
              <w:rPr>
                <w:rFonts w:ascii="Arial Narrow" w:hAnsi="Arial Narrow"/>
                <w:iCs/>
                <w:sz w:val="22"/>
                <w:szCs w:val="22"/>
                <w:lang w:val="it-IT"/>
              </w:rPr>
              <w:t xml:space="preserve"> del Corso di Laurea in Biotecnologie per la Salute, del Corso di Laurea Magistrale in Biotecnologie Mediche e </w:t>
            </w:r>
            <w:r w:rsidRPr="00F44D78">
              <w:rPr>
                <w:rFonts w:ascii="Arial Narrow" w:hAnsi="Arial Narrow"/>
                <w:sz w:val="22"/>
                <w:szCs w:val="22"/>
                <w:lang w:val="it-IT"/>
              </w:rPr>
              <w:t>per corsi di Laurea Triennali afferenti</w:t>
            </w:r>
            <w:r w:rsidRPr="00F44D78">
              <w:rPr>
                <w:rFonts w:ascii="Arial Narrow" w:hAnsi="Arial Narrow"/>
                <w:iCs/>
                <w:sz w:val="22"/>
                <w:szCs w:val="22"/>
                <w:lang w:val="it-IT"/>
              </w:rPr>
              <w:t xml:space="preserve"> alla Scuola di Medicina e Chirurgia presso l’Università degli Studi di Napoli “Federico II” e ha fatto parte di Commissioni per l’esame di Laurea Triennale e di Laurea Magistrale per i medesimi Corsi di Laurea.</w:t>
            </w:r>
          </w:p>
          <w:p w14:paraId="09281816" w14:textId="77777777" w:rsidR="00E9076D" w:rsidRDefault="00E9076D" w:rsidP="00EF377E">
            <w:pPr>
              <w:pStyle w:val="Eaoaeaa"/>
              <w:spacing w:before="20" w:after="20" w:line="276" w:lineRule="auto"/>
              <w:ind w:right="109"/>
              <w:jc w:val="both"/>
              <w:rPr>
                <w:rFonts w:ascii="Arial Narrow" w:hAnsi="Arial Narrow"/>
                <w:iCs/>
                <w:sz w:val="22"/>
                <w:szCs w:val="22"/>
                <w:lang w:val="it-IT"/>
              </w:rPr>
            </w:pPr>
          </w:p>
          <w:p w14:paraId="6230B67E" w14:textId="77777777" w:rsidR="00E9076D" w:rsidRPr="00036774" w:rsidRDefault="00E9076D" w:rsidP="00036774">
            <w:pPr>
              <w:pStyle w:val="Eaoaeaa"/>
              <w:spacing w:before="20" w:after="20" w:line="276" w:lineRule="auto"/>
              <w:ind w:right="109"/>
              <w:jc w:val="both"/>
              <w:rPr>
                <w:rFonts w:ascii="Arial Narrow" w:hAnsi="Arial Narrow"/>
                <w:iCs/>
                <w:sz w:val="22"/>
                <w:szCs w:val="22"/>
                <w:lang w:val="it-IT"/>
              </w:rPr>
            </w:pPr>
            <w:r w:rsidRPr="00F44D78">
              <w:rPr>
                <w:rFonts w:ascii="Arial Narrow" w:hAnsi="Arial Narrow"/>
                <w:iCs/>
                <w:sz w:val="22"/>
                <w:szCs w:val="22"/>
                <w:lang w:val="it-IT"/>
              </w:rPr>
              <w:t>Segue</w:t>
            </w:r>
            <w:r>
              <w:rPr>
                <w:rFonts w:ascii="Arial Narrow" w:hAnsi="Arial Narrow"/>
                <w:iCs/>
                <w:sz w:val="22"/>
                <w:szCs w:val="22"/>
                <w:lang w:val="it-IT"/>
              </w:rPr>
              <w:t>, inoltre,</w:t>
            </w:r>
            <w:r w:rsidRPr="00F44D78">
              <w:rPr>
                <w:rFonts w:ascii="Arial Narrow" w:hAnsi="Arial Narrow"/>
                <w:iCs/>
                <w:sz w:val="22"/>
                <w:szCs w:val="22"/>
                <w:lang w:val="it-IT"/>
              </w:rPr>
              <w:t xml:space="preserve"> dottorandi </w:t>
            </w:r>
            <w:r w:rsidRPr="00854D64">
              <w:rPr>
                <w:rFonts w:ascii="Arial Narrow" w:hAnsi="Arial Narrow"/>
                <w:iCs/>
                <w:sz w:val="22"/>
                <w:szCs w:val="22"/>
                <w:lang w:val="it-IT"/>
              </w:rPr>
              <w:t>in</w:t>
            </w:r>
            <w:r>
              <w:rPr>
                <w:rFonts w:ascii="Arial Narrow" w:hAnsi="Arial Narrow"/>
                <w:iCs/>
                <w:sz w:val="22"/>
                <w:szCs w:val="22"/>
                <w:lang w:val="it-IT"/>
              </w:rPr>
              <w:t>,</w:t>
            </w:r>
            <w:r w:rsidRPr="00854D64">
              <w:rPr>
                <w:rFonts w:ascii="Arial Narrow" w:hAnsi="Arial Narrow"/>
                <w:iCs/>
                <w:sz w:val="22"/>
                <w:szCs w:val="22"/>
                <w:lang w:val="it-IT"/>
              </w:rPr>
              <w:t xml:space="preserve"> Medicina Molecolare</w:t>
            </w:r>
            <w:r>
              <w:rPr>
                <w:rFonts w:ascii="Arial Narrow" w:hAnsi="Arial Narrow"/>
                <w:iCs/>
                <w:sz w:val="22"/>
                <w:szCs w:val="22"/>
                <w:lang w:val="it-IT"/>
              </w:rPr>
              <w:t xml:space="preserve"> e Biotecnologie Mediche,</w:t>
            </w:r>
            <w:r w:rsidRPr="00854D64">
              <w:rPr>
                <w:rFonts w:ascii="Arial Narrow" w:hAnsi="Arial Narrow"/>
                <w:iCs/>
                <w:sz w:val="22"/>
                <w:szCs w:val="22"/>
                <w:lang w:val="it-IT"/>
              </w:rPr>
              <w:t xml:space="preserve"> </w:t>
            </w:r>
            <w:r w:rsidRPr="00F44D78">
              <w:rPr>
                <w:rFonts w:ascii="Arial Narrow" w:hAnsi="Arial Narrow"/>
                <w:iCs/>
                <w:sz w:val="22"/>
                <w:szCs w:val="22"/>
                <w:lang w:val="it-IT"/>
              </w:rPr>
              <w:t>e specializzandi, in Microbiologia e Virologia, nello svolgimento della ricerca e nella preparazione della tesi sperimentale.</w:t>
            </w:r>
          </w:p>
          <w:p w14:paraId="01D5E9F3" w14:textId="77777777" w:rsidR="00E9076D" w:rsidRDefault="00E9076D" w:rsidP="00D00E0C">
            <w:pPr>
              <w:pStyle w:val="Eaoaeaa"/>
              <w:spacing w:before="20" w:after="20" w:line="276" w:lineRule="auto"/>
              <w:jc w:val="both"/>
              <w:rPr>
                <w:rFonts w:ascii="Arial Narrow" w:hAnsi="Arial Narrow"/>
                <w:b/>
                <w:iCs/>
                <w:sz w:val="22"/>
                <w:szCs w:val="22"/>
                <w:lang w:val="it-IT"/>
              </w:rPr>
            </w:pPr>
          </w:p>
          <w:p w14:paraId="067CD185" w14:textId="77777777" w:rsidR="00E9076D" w:rsidRPr="00F44D78" w:rsidRDefault="00E9076D" w:rsidP="00D00E0C">
            <w:pPr>
              <w:pStyle w:val="Eaoaeaa"/>
              <w:spacing w:before="20" w:after="20" w:line="276" w:lineRule="auto"/>
              <w:jc w:val="both"/>
              <w:rPr>
                <w:rFonts w:ascii="Arial Narrow" w:hAnsi="Arial Narrow"/>
                <w:b/>
                <w:iCs/>
                <w:sz w:val="22"/>
                <w:szCs w:val="22"/>
                <w:lang w:val="it-IT"/>
              </w:rPr>
            </w:pPr>
            <w:r w:rsidRPr="00F44D78">
              <w:rPr>
                <w:rFonts w:ascii="Arial Narrow" w:hAnsi="Arial Narrow"/>
                <w:b/>
                <w:iCs/>
                <w:sz w:val="22"/>
                <w:szCs w:val="22"/>
                <w:lang w:val="it-IT"/>
              </w:rPr>
              <w:t>Società Scientifiche</w:t>
            </w:r>
          </w:p>
          <w:p w14:paraId="7D7E7E4F" w14:textId="77777777" w:rsidR="00E9076D" w:rsidRDefault="00E9076D" w:rsidP="00D00E0C">
            <w:pPr>
              <w:pStyle w:val="CVSpacer"/>
              <w:numPr>
                <w:ilvl w:val="0"/>
                <w:numId w:val="10"/>
              </w:numPr>
              <w:spacing w:line="276" w:lineRule="auto"/>
              <w:ind w:left="397" w:hanging="142"/>
              <w:jc w:val="both"/>
              <w:rPr>
                <w:sz w:val="22"/>
                <w:szCs w:val="22"/>
              </w:rPr>
            </w:pPr>
            <w:r w:rsidRPr="00F44D78">
              <w:rPr>
                <w:sz w:val="22"/>
                <w:szCs w:val="22"/>
              </w:rPr>
              <w:t>Dal 2000 è membro della Società Italiana di Microbiologia Gene</w:t>
            </w:r>
            <w:r>
              <w:rPr>
                <w:sz w:val="22"/>
                <w:szCs w:val="22"/>
              </w:rPr>
              <w:t>rale e Biotecnologie Microbiche</w:t>
            </w:r>
            <w:r w:rsidRPr="00F44D78">
              <w:rPr>
                <w:sz w:val="22"/>
                <w:szCs w:val="22"/>
              </w:rPr>
              <w:t xml:space="preserve"> (SIMGBM).</w:t>
            </w:r>
          </w:p>
          <w:p w14:paraId="78C086DC" w14:textId="77777777" w:rsidR="00E9076D" w:rsidRPr="00F44D78" w:rsidRDefault="00E9076D" w:rsidP="00036774">
            <w:pPr>
              <w:pStyle w:val="CVSpacer"/>
              <w:spacing w:line="276" w:lineRule="auto"/>
              <w:ind w:left="397"/>
              <w:jc w:val="both"/>
              <w:rPr>
                <w:sz w:val="22"/>
                <w:szCs w:val="22"/>
              </w:rPr>
            </w:pPr>
          </w:p>
          <w:p w14:paraId="0D02A5AE" w14:textId="77777777" w:rsidR="00E9076D" w:rsidRDefault="00E9076D" w:rsidP="00D00E0C">
            <w:pPr>
              <w:pStyle w:val="CVSpacer"/>
              <w:numPr>
                <w:ilvl w:val="0"/>
                <w:numId w:val="10"/>
              </w:numPr>
              <w:spacing w:line="276" w:lineRule="auto"/>
              <w:ind w:left="397" w:hanging="142"/>
              <w:jc w:val="both"/>
              <w:rPr>
                <w:sz w:val="22"/>
                <w:szCs w:val="22"/>
              </w:rPr>
            </w:pPr>
            <w:r w:rsidRPr="00F44D78">
              <w:rPr>
                <w:sz w:val="22"/>
                <w:szCs w:val="22"/>
              </w:rPr>
              <w:t>Dal 2009 è membro della Società Italiana di Microbiologia (SIM).</w:t>
            </w:r>
          </w:p>
          <w:p w14:paraId="399AAC26" w14:textId="77777777" w:rsidR="00E9076D" w:rsidRPr="00F44D78" w:rsidRDefault="00E9076D" w:rsidP="00036774">
            <w:pPr>
              <w:pStyle w:val="CVSpacer"/>
              <w:spacing w:line="276" w:lineRule="auto"/>
              <w:ind w:left="0"/>
              <w:jc w:val="both"/>
              <w:rPr>
                <w:sz w:val="22"/>
                <w:szCs w:val="22"/>
              </w:rPr>
            </w:pPr>
          </w:p>
          <w:p w14:paraId="7DCB0086" w14:textId="77777777" w:rsidR="00E9076D" w:rsidRDefault="00E9076D" w:rsidP="00D00E0C">
            <w:pPr>
              <w:pStyle w:val="CVSpacer"/>
              <w:numPr>
                <w:ilvl w:val="0"/>
                <w:numId w:val="10"/>
              </w:numPr>
              <w:spacing w:line="276" w:lineRule="auto"/>
              <w:ind w:left="397" w:hanging="142"/>
              <w:jc w:val="both"/>
              <w:rPr>
                <w:sz w:val="22"/>
                <w:szCs w:val="22"/>
              </w:rPr>
            </w:pPr>
            <w:r w:rsidRPr="00F44D78">
              <w:rPr>
                <w:sz w:val="22"/>
                <w:szCs w:val="22"/>
              </w:rPr>
              <w:t>Dal 2012 è socio dell’Associazione dei Microbiologi Clinici Italiani (AMCLI).</w:t>
            </w:r>
          </w:p>
          <w:p w14:paraId="6FE002E6" w14:textId="77777777" w:rsidR="00E9076D" w:rsidRPr="00F44D78" w:rsidRDefault="00E9076D" w:rsidP="00036774">
            <w:pPr>
              <w:pStyle w:val="CVSpacer"/>
              <w:spacing w:line="276" w:lineRule="auto"/>
              <w:ind w:left="0"/>
              <w:jc w:val="both"/>
              <w:rPr>
                <w:sz w:val="22"/>
                <w:szCs w:val="22"/>
              </w:rPr>
            </w:pPr>
          </w:p>
          <w:p w14:paraId="7FDC12E2" w14:textId="77777777" w:rsidR="00E9076D" w:rsidRPr="00F44D78" w:rsidRDefault="00E9076D" w:rsidP="00D00E0C">
            <w:pPr>
              <w:pStyle w:val="CVSpacer"/>
              <w:numPr>
                <w:ilvl w:val="0"/>
                <w:numId w:val="10"/>
              </w:numPr>
              <w:spacing w:line="276" w:lineRule="auto"/>
              <w:ind w:left="397" w:hanging="142"/>
              <w:jc w:val="both"/>
              <w:rPr>
                <w:sz w:val="22"/>
                <w:szCs w:val="22"/>
              </w:rPr>
            </w:pPr>
            <w:r w:rsidRPr="00F44D78">
              <w:rPr>
                <w:sz w:val="22"/>
                <w:szCs w:val="22"/>
              </w:rPr>
              <w:t>Dal 2013 è socio della Società Italiana Fibrosi Cistica (SIFC).</w:t>
            </w:r>
          </w:p>
          <w:p w14:paraId="38CD6682" w14:textId="77777777" w:rsidR="00E9076D" w:rsidRPr="00F44D78" w:rsidRDefault="00E9076D" w:rsidP="00E4252D">
            <w:pPr>
              <w:pStyle w:val="CVSpacer"/>
              <w:spacing w:line="276" w:lineRule="auto"/>
              <w:ind w:left="397"/>
              <w:jc w:val="both"/>
              <w:rPr>
                <w:sz w:val="22"/>
                <w:szCs w:val="22"/>
              </w:rPr>
            </w:pPr>
          </w:p>
          <w:p w14:paraId="3AE24D30" w14:textId="77777777" w:rsidR="00E9076D" w:rsidRPr="00F44D78" w:rsidRDefault="00E9076D" w:rsidP="00036774">
            <w:pPr>
              <w:pStyle w:val="CVSpacer"/>
            </w:pPr>
          </w:p>
        </w:tc>
      </w:tr>
      <w:tr w:rsidR="00E9076D" w14:paraId="67D80CAF" w14:textId="77777777" w:rsidTr="0094720E">
        <w:trPr>
          <w:cantSplit/>
          <w:trHeight w:val="4924"/>
        </w:trPr>
        <w:tc>
          <w:tcPr>
            <w:tcW w:w="3147" w:type="dxa"/>
            <w:tcBorders>
              <w:right w:val="single" w:sz="1" w:space="0" w:color="000000"/>
            </w:tcBorders>
          </w:tcPr>
          <w:p w14:paraId="2B161A26" w14:textId="77777777" w:rsidR="00E9076D" w:rsidRPr="00D779B1" w:rsidRDefault="00E9076D" w:rsidP="00036774">
            <w:pPr>
              <w:pStyle w:val="CVSpacer"/>
              <w:jc w:val="center"/>
              <w:rPr>
                <w:b/>
                <w:sz w:val="22"/>
                <w:szCs w:val="22"/>
              </w:rPr>
            </w:pPr>
            <w:r w:rsidRPr="00D779B1">
              <w:rPr>
                <w:b/>
                <w:sz w:val="22"/>
                <w:szCs w:val="22"/>
              </w:rPr>
              <w:lastRenderedPageBreak/>
              <w:t>Capacità e competenze organizzative e tecniche</w:t>
            </w:r>
          </w:p>
          <w:p w14:paraId="09F5F7BA" w14:textId="77777777" w:rsidR="00E9076D" w:rsidRPr="00D779B1" w:rsidRDefault="00E9076D" w:rsidP="00036774">
            <w:pPr>
              <w:pStyle w:val="CVSpacer"/>
              <w:spacing w:line="276" w:lineRule="auto"/>
              <w:ind w:left="0"/>
              <w:jc w:val="center"/>
              <w:rPr>
                <w:sz w:val="22"/>
                <w:szCs w:val="22"/>
              </w:rPr>
            </w:pPr>
            <w:r w:rsidRPr="00D779B1">
              <w:rPr>
                <w:sz w:val="22"/>
                <w:szCs w:val="22"/>
              </w:rPr>
              <w:t>Attività Gestionale</w:t>
            </w:r>
          </w:p>
          <w:p w14:paraId="3C2D5ED5" w14:textId="77777777" w:rsidR="00E9076D" w:rsidRPr="00F44D78" w:rsidRDefault="00E9076D" w:rsidP="00441702">
            <w:pPr>
              <w:pStyle w:val="Aaoeeu"/>
              <w:widowControl/>
              <w:spacing w:before="20" w:after="20"/>
              <w:ind w:right="33"/>
              <w:jc w:val="center"/>
              <w:rPr>
                <w:rFonts w:ascii="Arial Narrow" w:hAnsi="Arial Narrow"/>
                <w:b/>
                <w:sz w:val="24"/>
                <w:szCs w:val="24"/>
                <w:lang w:val="it-IT"/>
              </w:rPr>
            </w:pPr>
          </w:p>
        </w:tc>
        <w:tc>
          <w:tcPr>
            <w:tcW w:w="7735" w:type="dxa"/>
            <w:gridSpan w:val="13"/>
          </w:tcPr>
          <w:p w14:paraId="339BD710" w14:textId="77777777" w:rsidR="00E9076D" w:rsidRPr="002F1FC8" w:rsidRDefault="00E9076D" w:rsidP="000E33D7">
            <w:pPr>
              <w:pStyle w:val="CVSpacer"/>
              <w:jc w:val="both"/>
              <w:rPr>
                <w:sz w:val="22"/>
                <w:szCs w:val="22"/>
              </w:rPr>
            </w:pPr>
            <w:r w:rsidRPr="002F1FC8">
              <w:rPr>
                <w:b/>
                <w:sz w:val="22"/>
                <w:szCs w:val="22"/>
              </w:rPr>
              <w:t>1998-</w:t>
            </w:r>
            <w:r w:rsidRPr="002F1FC8">
              <w:rPr>
                <w:sz w:val="22"/>
                <w:szCs w:val="22"/>
              </w:rPr>
              <w:t>Membro del Collegio dei Docenti del Dottorato di Ricerca in Progettazione ed impiego di molecole di interesse biotecnologico, Facoltà di Scienze Ambientali, Seconda Università degli Studi di Napoli.</w:t>
            </w:r>
          </w:p>
          <w:p w14:paraId="7C9657CD" w14:textId="77777777" w:rsidR="00E9076D" w:rsidRPr="002F1FC8" w:rsidRDefault="00E9076D" w:rsidP="00036774">
            <w:pPr>
              <w:pStyle w:val="CVSpacer"/>
              <w:jc w:val="both"/>
              <w:rPr>
                <w:b/>
                <w:sz w:val="22"/>
                <w:szCs w:val="22"/>
              </w:rPr>
            </w:pPr>
            <w:r w:rsidRPr="002F1FC8">
              <w:rPr>
                <w:b/>
                <w:sz w:val="22"/>
                <w:szCs w:val="22"/>
              </w:rPr>
              <w:t>2001-</w:t>
            </w:r>
            <w:r w:rsidRPr="002F1FC8">
              <w:rPr>
                <w:sz w:val="22"/>
                <w:szCs w:val="22"/>
              </w:rPr>
              <w:t>Responsabile di Campus One per il sotto-progetto “Qualità dell’Organizzazione Didattica”, per la Facoltà di Scienze Biotecnologiche, Università degli Studi di Napoli “Federico II”.</w:t>
            </w:r>
          </w:p>
          <w:p w14:paraId="2EB34F41" w14:textId="77777777" w:rsidR="00E9076D" w:rsidRPr="002F1FC8" w:rsidRDefault="00E9076D" w:rsidP="00036774">
            <w:pPr>
              <w:pStyle w:val="CVSpacer"/>
              <w:spacing w:line="276" w:lineRule="auto"/>
              <w:ind w:left="114"/>
              <w:jc w:val="both"/>
              <w:rPr>
                <w:sz w:val="22"/>
                <w:szCs w:val="22"/>
              </w:rPr>
            </w:pPr>
            <w:r w:rsidRPr="002F1FC8">
              <w:rPr>
                <w:b/>
                <w:sz w:val="22"/>
                <w:szCs w:val="22"/>
              </w:rPr>
              <w:t>2001-</w:t>
            </w:r>
            <w:r w:rsidRPr="002F1FC8">
              <w:rPr>
                <w:sz w:val="22"/>
                <w:szCs w:val="22"/>
              </w:rPr>
              <w:t>Componente della Commissione Didattica per la Facoltà di Scienze Biotecnologiche, Università degli Studi di Napoli “Federico II”.</w:t>
            </w:r>
          </w:p>
          <w:p w14:paraId="2FF44D27" w14:textId="77777777" w:rsidR="00E9076D" w:rsidRPr="002F1FC8" w:rsidRDefault="00E9076D" w:rsidP="00036774">
            <w:pPr>
              <w:pStyle w:val="CVSpacer"/>
              <w:spacing w:line="276" w:lineRule="auto"/>
              <w:jc w:val="both"/>
              <w:rPr>
                <w:sz w:val="22"/>
                <w:szCs w:val="22"/>
              </w:rPr>
            </w:pPr>
            <w:r w:rsidRPr="002F1FC8">
              <w:rPr>
                <w:b/>
                <w:sz w:val="22"/>
                <w:szCs w:val="22"/>
              </w:rPr>
              <w:t>2002-</w:t>
            </w:r>
            <w:r w:rsidRPr="002F1FC8">
              <w:rPr>
                <w:sz w:val="22"/>
                <w:szCs w:val="22"/>
              </w:rPr>
              <w:t>Responsabile della Procedura di Autovalutazione per il Corso di Laurea in Biotecnologie per la Salute, per il Nucleo di Valutazione di Ateneo, Università degli Studi di Napoli “Federico II”.</w:t>
            </w:r>
          </w:p>
          <w:p w14:paraId="4A409128" w14:textId="77777777" w:rsidR="00E9076D" w:rsidRPr="002F1FC8" w:rsidRDefault="00E9076D" w:rsidP="00036774">
            <w:pPr>
              <w:pStyle w:val="CVSpacer"/>
              <w:spacing w:line="276" w:lineRule="auto"/>
              <w:jc w:val="both"/>
              <w:rPr>
                <w:sz w:val="22"/>
                <w:szCs w:val="22"/>
              </w:rPr>
            </w:pPr>
            <w:r w:rsidRPr="002F1FC8">
              <w:rPr>
                <w:b/>
                <w:sz w:val="22"/>
                <w:szCs w:val="22"/>
              </w:rPr>
              <w:t>2006-</w:t>
            </w:r>
            <w:r w:rsidRPr="002F1FC8">
              <w:rPr>
                <w:sz w:val="22"/>
                <w:szCs w:val="22"/>
              </w:rPr>
              <w:t>Segretario della Facoltà di Scienze Biotecnologiche in Consiglio di Facoltà, Università degli Studi di Napoli “Federico II”.</w:t>
            </w:r>
          </w:p>
          <w:p w14:paraId="2A0D8A04" w14:textId="77777777" w:rsidR="00E9076D" w:rsidRPr="002F1FC8" w:rsidRDefault="00E9076D" w:rsidP="0094720E">
            <w:pPr>
              <w:pStyle w:val="CVSpacer"/>
              <w:spacing w:line="276" w:lineRule="auto"/>
              <w:jc w:val="both"/>
              <w:rPr>
                <w:sz w:val="22"/>
                <w:szCs w:val="22"/>
              </w:rPr>
            </w:pPr>
            <w:r w:rsidRPr="002F1FC8">
              <w:rPr>
                <w:b/>
                <w:sz w:val="22"/>
                <w:szCs w:val="22"/>
              </w:rPr>
              <w:t>2010-</w:t>
            </w:r>
            <w:r w:rsidRPr="002F1FC8">
              <w:rPr>
                <w:sz w:val="22"/>
                <w:szCs w:val="22"/>
              </w:rPr>
              <w:t>Membro del Collegio Consuntivo di Presidenza della Facoltà di Scienze Biotecnologiche dell’Università degli Studi di Napoli “Federico II”.</w:t>
            </w:r>
          </w:p>
          <w:p w14:paraId="6474972A" w14:textId="77777777" w:rsidR="00E9076D" w:rsidRPr="00036774" w:rsidRDefault="00E9076D" w:rsidP="0094720E">
            <w:pPr>
              <w:pStyle w:val="CVSpacer"/>
              <w:spacing w:line="276" w:lineRule="auto"/>
              <w:jc w:val="both"/>
              <w:rPr>
                <w:sz w:val="22"/>
                <w:szCs w:val="22"/>
              </w:rPr>
            </w:pPr>
            <w:r w:rsidRPr="002F1FC8">
              <w:rPr>
                <w:b/>
                <w:sz w:val="22"/>
                <w:szCs w:val="22"/>
              </w:rPr>
              <w:t>2015-</w:t>
            </w:r>
            <w:r w:rsidRPr="002F1FC8">
              <w:rPr>
                <w:sz w:val="22"/>
                <w:szCs w:val="22"/>
              </w:rPr>
              <w:t>Coordinatore della Commissione di Sicurezza del Dipartimento di Medicina Molecolare e Biotecnologie Mediche, Università degli Studi di Napoli Federico II.</w:t>
            </w:r>
          </w:p>
        </w:tc>
      </w:tr>
      <w:tr w:rsidR="00E9076D" w14:paraId="7BA488FF" w14:textId="77777777" w:rsidTr="0036743A">
        <w:trPr>
          <w:cantSplit/>
          <w:trHeight w:val="22"/>
        </w:trPr>
        <w:tc>
          <w:tcPr>
            <w:tcW w:w="3147" w:type="dxa"/>
            <w:tcBorders>
              <w:right w:val="single" w:sz="1" w:space="0" w:color="000000"/>
            </w:tcBorders>
          </w:tcPr>
          <w:p w14:paraId="666B7B06" w14:textId="77777777" w:rsidR="00E9076D" w:rsidRPr="00D779B1" w:rsidRDefault="00E9076D" w:rsidP="00441702">
            <w:pPr>
              <w:pStyle w:val="Aaoeeu"/>
              <w:widowControl/>
              <w:spacing w:before="20" w:after="20"/>
              <w:ind w:right="33"/>
              <w:jc w:val="center"/>
              <w:rPr>
                <w:rFonts w:ascii="Arial Narrow" w:hAnsi="Arial Narrow"/>
                <w:b/>
                <w:sz w:val="22"/>
                <w:szCs w:val="22"/>
                <w:lang w:val="it-IT"/>
              </w:rPr>
            </w:pPr>
            <w:r w:rsidRPr="00D779B1">
              <w:rPr>
                <w:rFonts w:ascii="Arial Narrow" w:hAnsi="Arial Narrow"/>
                <w:b/>
                <w:sz w:val="22"/>
                <w:szCs w:val="22"/>
                <w:lang w:val="it-IT"/>
              </w:rPr>
              <w:lastRenderedPageBreak/>
              <w:t>Capacità e competenze relazionali</w:t>
            </w:r>
          </w:p>
          <w:p w14:paraId="445B9322" w14:textId="77777777" w:rsidR="00E9076D" w:rsidRPr="00D779B1" w:rsidRDefault="00E9076D" w:rsidP="00E4252D">
            <w:pPr>
              <w:pStyle w:val="CVNormal"/>
              <w:ind w:left="0"/>
              <w:jc w:val="center"/>
              <w:rPr>
                <w:iCs/>
                <w:sz w:val="22"/>
                <w:szCs w:val="22"/>
                <w:lang w:eastAsia="ko-KR"/>
              </w:rPr>
            </w:pPr>
            <w:r w:rsidRPr="00D779B1">
              <w:rPr>
                <w:iCs/>
                <w:sz w:val="22"/>
                <w:szCs w:val="22"/>
                <w:lang w:eastAsia="ko-KR"/>
              </w:rPr>
              <w:t>Svolgimento di Attività di Ricerca</w:t>
            </w:r>
          </w:p>
          <w:p w14:paraId="08286628" w14:textId="77777777" w:rsidR="00E9076D" w:rsidRPr="00F44D78" w:rsidRDefault="00E9076D" w:rsidP="00441702">
            <w:pPr>
              <w:pStyle w:val="Aaoeeu"/>
              <w:widowControl/>
              <w:spacing w:before="20" w:after="20"/>
              <w:ind w:right="33"/>
              <w:jc w:val="center"/>
              <w:rPr>
                <w:rFonts w:ascii="Arial Narrow" w:hAnsi="Arial Narrow"/>
                <w:sz w:val="24"/>
                <w:szCs w:val="24"/>
                <w:lang w:val="it-IT"/>
              </w:rPr>
            </w:pPr>
          </w:p>
        </w:tc>
        <w:tc>
          <w:tcPr>
            <w:tcW w:w="7735" w:type="dxa"/>
            <w:gridSpan w:val="13"/>
          </w:tcPr>
          <w:p w14:paraId="10E3C81A" w14:textId="77777777" w:rsidR="00E9076D" w:rsidRPr="00F44D78" w:rsidRDefault="00E9076D" w:rsidP="00441702">
            <w:pPr>
              <w:spacing w:line="276" w:lineRule="auto"/>
              <w:ind w:right="109"/>
              <w:jc w:val="both"/>
              <w:rPr>
                <w:iCs/>
                <w:sz w:val="22"/>
                <w:szCs w:val="22"/>
              </w:rPr>
            </w:pPr>
            <w:r w:rsidRPr="00F44D78">
              <w:rPr>
                <w:iCs/>
                <w:sz w:val="22"/>
                <w:szCs w:val="22"/>
              </w:rPr>
              <w:t>La Prof.ssa P. Salvatore ha sviluppato le proprie ricerche nel campo di diverse discipline di base: la Patologia generale e clinica, la Biologia Molecolare e la Microbiologia e microbiologia clinica, presso il Dipartimento di Biologia e Patologia Cellulare e Molecolare “L. Califano” dell’Università degli Studi di Napoli (ove la Prof.ssa Salvatore ha svolto la sua attività scientifica fin dal III anno del corso di laurea in Medicina e Chirurgia).</w:t>
            </w:r>
          </w:p>
          <w:p w14:paraId="0D80506F" w14:textId="77777777" w:rsidR="00E9076D" w:rsidRPr="00F44D78" w:rsidRDefault="00E9076D" w:rsidP="00441702">
            <w:pPr>
              <w:spacing w:line="276" w:lineRule="auto"/>
              <w:ind w:right="109"/>
              <w:jc w:val="both"/>
              <w:rPr>
                <w:sz w:val="22"/>
                <w:szCs w:val="22"/>
              </w:rPr>
            </w:pPr>
            <w:r w:rsidRPr="00F44D78">
              <w:rPr>
                <w:sz w:val="22"/>
                <w:szCs w:val="22"/>
              </w:rPr>
              <w:t>Durante la propria attività ha soggiornato presso i laboratori del National Institute of Diabetes, Digestive and Kidney Diseases del National Institute of Health (NIDDK) Bethesda, USA (diretti dal Dott. Simeon I. Taylor)</w:t>
            </w:r>
            <w:r>
              <w:rPr>
                <w:sz w:val="22"/>
                <w:szCs w:val="22"/>
              </w:rPr>
              <w:t>. Durante questo periodo la Prof</w:t>
            </w:r>
            <w:r w:rsidRPr="00F44D78">
              <w:rPr>
                <w:sz w:val="22"/>
                <w:szCs w:val="22"/>
              </w:rPr>
              <w:t>.ssa P Salvatore ha incentrato le proprie ricerche sul ruolo fisiologico e metabolico del recettore dell</w:t>
            </w:r>
            <w:r>
              <w:rPr>
                <w:sz w:val="22"/>
                <w:szCs w:val="22"/>
              </w:rPr>
              <w:t>’insulina mediante il knock-out</w:t>
            </w:r>
            <w:r w:rsidRPr="00F44D78">
              <w:rPr>
                <w:sz w:val="22"/>
                <w:szCs w:val="22"/>
              </w:rPr>
              <w:t xml:space="preserve"> del gene in un sistema </w:t>
            </w:r>
            <w:r w:rsidRPr="00F44D78">
              <w:rPr>
                <w:i/>
                <w:sz w:val="22"/>
                <w:szCs w:val="22"/>
              </w:rPr>
              <w:t>in vivo</w:t>
            </w:r>
            <w:r>
              <w:rPr>
                <w:sz w:val="22"/>
                <w:szCs w:val="22"/>
              </w:rPr>
              <w:t xml:space="preserve"> </w:t>
            </w:r>
            <w:r w:rsidRPr="00F44D78">
              <w:rPr>
                <w:sz w:val="22"/>
                <w:szCs w:val="22"/>
              </w:rPr>
              <w:t>i</w:t>
            </w:r>
            <w:r>
              <w:rPr>
                <w:sz w:val="22"/>
                <w:szCs w:val="22"/>
              </w:rPr>
              <w:t>n</w:t>
            </w:r>
            <w:r w:rsidRPr="00F44D78">
              <w:rPr>
                <w:sz w:val="22"/>
                <w:szCs w:val="22"/>
              </w:rPr>
              <w:t xml:space="preserve"> topi omozigoti.</w:t>
            </w:r>
          </w:p>
          <w:p w14:paraId="0E9A74A4" w14:textId="77777777" w:rsidR="00E9076D" w:rsidRPr="00F44D78" w:rsidRDefault="00E9076D" w:rsidP="00441702">
            <w:pPr>
              <w:spacing w:line="276" w:lineRule="auto"/>
              <w:ind w:right="109"/>
              <w:jc w:val="both"/>
              <w:rPr>
                <w:sz w:val="22"/>
                <w:szCs w:val="22"/>
              </w:rPr>
            </w:pPr>
            <w:r w:rsidRPr="00F44D78">
              <w:rPr>
                <w:sz w:val="22"/>
                <w:szCs w:val="22"/>
              </w:rPr>
              <w:t xml:space="preserve">Successivamente ha approfondito le proprie tematiche di ricerca nel campo della Microbiologia e della Microbiologia Clinica con lo sviluppo di un laboratorio di ricerca rivolto allo studio dei meccanismi molecolari alla base della patogenicità di diversi microrganismi patogeni umani, anche mediante l’utilizzo di avanzate tecniche </w:t>
            </w:r>
            <w:r>
              <w:rPr>
                <w:sz w:val="22"/>
                <w:szCs w:val="22"/>
              </w:rPr>
              <w:t xml:space="preserve">di </w:t>
            </w:r>
            <w:r w:rsidRPr="00F44D78">
              <w:rPr>
                <w:sz w:val="22"/>
                <w:szCs w:val="22"/>
              </w:rPr>
              <w:t xml:space="preserve">biologia molecolare, con particolare riferimento a: </w:t>
            </w:r>
            <w:r>
              <w:rPr>
                <w:sz w:val="22"/>
                <w:szCs w:val="22"/>
              </w:rPr>
              <w:t>i. La regolazione dell’</w:t>
            </w:r>
            <w:r w:rsidRPr="00F44D78">
              <w:rPr>
                <w:sz w:val="22"/>
                <w:szCs w:val="22"/>
              </w:rPr>
              <w:t xml:space="preserve">espressione genica di determinanti di patogenicità batterica mediante meccanismi di variazione di fase e variazione antigenica in </w:t>
            </w:r>
            <w:r w:rsidRPr="00F44D78">
              <w:rPr>
                <w:i/>
                <w:sz w:val="22"/>
                <w:szCs w:val="22"/>
              </w:rPr>
              <w:t>Neisseria meningitidis</w:t>
            </w:r>
            <w:r w:rsidRPr="00F44D78">
              <w:rPr>
                <w:sz w:val="22"/>
                <w:szCs w:val="22"/>
              </w:rPr>
              <w:t xml:space="preserve">; ii. La messa a punto di modelli animali e cellulari di infezione; iii. Lo studio delle alterazioni morfologiche e funzionali delle cellule endoteliali progenitrici dopo infezione </w:t>
            </w:r>
            <w:r w:rsidRPr="00F44D78">
              <w:rPr>
                <w:i/>
                <w:sz w:val="22"/>
                <w:szCs w:val="22"/>
              </w:rPr>
              <w:t>in vitro</w:t>
            </w:r>
            <w:r w:rsidRPr="00F44D78">
              <w:rPr>
                <w:sz w:val="22"/>
                <w:szCs w:val="22"/>
              </w:rPr>
              <w:t xml:space="preserve"> ed </w:t>
            </w:r>
            <w:r w:rsidRPr="00F44D78">
              <w:rPr>
                <w:i/>
                <w:sz w:val="22"/>
                <w:szCs w:val="22"/>
              </w:rPr>
              <w:t>in vivo</w:t>
            </w:r>
            <w:r w:rsidRPr="00F44D78">
              <w:rPr>
                <w:sz w:val="22"/>
                <w:szCs w:val="22"/>
              </w:rPr>
              <w:t xml:space="preserve"> con patogeni umani; iv. La caratterizzazione e l’identificazione di nuovi patogeni nel contesto di diversi quadri morbosi.</w:t>
            </w:r>
          </w:p>
          <w:p w14:paraId="56796189" w14:textId="77777777" w:rsidR="00E9076D" w:rsidRPr="00F44D78" w:rsidRDefault="00E9076D" w:rsidP="00D86443">
            <w:pPr>
              <w:spacing w:line="276" w:lineRule="auto"/>
              <w:ind w:right="109"/>
              <w:jc w:val="both"/>
              <w:rPr>
                <w:iCs/>
                <w:sz w:val="22"/>
                <w:szCs w:val="22"/>
              </w:rPr>
            </w:pPr>
            <w:r w:rsidRPr="00F44D78">
              <w:rPr>
                <w:sz w:val="22"/>
                <w:szCs w:val="22"/>
              </w:rPr>
              <w:t>Attualmente la Prof.ssa P. Salvatore coordina e guida ricerche, in corso di studio nel suo laboratorio, volte a:</w:t>
            </w:r>
          </w:p>
          <w:p w14:paraId="099FBA30" w14:textId="77777777" w:rsidR="00E9076D" w:rsidRPr="00BD22A4" w:rsidRDefault="00E9076D" w:rsidP="00BD22A4">
            <w:pPr>
              <w:numPr>
                <w:ilvl w:val="0"/>
                <w:numId w:val="13"/>
              </w:numPr>
              <w:suppressAutoHyphens w:val="0"/>
              <w:spacing w:before="240"/>
              <w:ind w:left="255" w:right="109" w:hanging="141"/>
              <w:jc w:val="both"/>
              <w:rPr>
                <w:iCs/>
                <w:sz w:val="22"/>
                <w:szCs w:val="22"/>
              </w:rPr>
            </w:pPr>
            <w:r w:rsidRPr="0095442E">
              <w:rPr>
                <w:sz w:val="22"/>
                <w:szCs w:val="22"/>
              </w:rPr>
              <w:t xml:space="preserve">Lo studio e caratterizzazione di isolati clinici di </w:t>
            </w:r>
            <w:r w:rsidRPr="0095442E">
              <w:rPr>
                <w:i/>
                <w:sz w:val="22"/>
                <w:szCs w:val="22"/>
              </w:rPr>
              <w:t>Neisseria meningitidis</w:t>
            </w:r>
            <w:r w:rsidRPr="0095442E">
              <w:rPr>
                <w:sz w:val="22"/>
                <w:szCs w:val="22"/>
              </w:rPr>
              <w:t xml:space="preserve"> rifampicina resistenti, mediante la valutazione dei meccanismi molecolari che consentono la sopravvivenza e l’evasione dalle difese naturali dell’ospite in corso di infezione meningococcica. </w:t>
            </w:r>
          </w:p>
          <w:p w14:paraId="4FB668C0" w14:textId="77777777" w:rsidR="00E9076D" w:rsidRPr="0095442E" w:rsidRDefault="00E9076D" w:rsidP="00EF377E">
            <w:pPr>
              <w:numPr>
                <w:ilvl w:val="0"/>
                <w:numId w:val="13"/>
              </w:numPr>
              <w:suppressAutoHyphens w:val="0"/>
              <w:spacing w:before="240"/>
              <w:ind w:left="255" w:right="109" w:hanging="141"/>
              <w:jc w:val="both"/>
              <w:rPr>
                <w:iCs/>
                <w:sz w:val="22"/>
                <w:szCs w:val="22"/>
              </w:rPr>
            </w:pPr>
            <w:r w:rsidRPr="0095442E">
              <w:rPr>
                <w:rFonts w:cs="Arial"/>
                <w:color w:val="000000"/>
                <w:sz w:val="22"/>
                <w:szCs w:val="22"/>
              </w:rPr>
              <w:t xml:space="preserve">La </w:t>
            </w:r>
            <w:r>
              <w:rPr>
                <w:rFonts w:cs="Arial"/>
                <w:color w:val="000000"/>
                <w:sz w:val="22"/>
                <w:szCs w:val="22"/>
              </w:rPr>
              <w:t>caratterizzazione</w:t>
            </w:r>
            <w:r w:rsidRPr="0095442E">
              <w:rPr>
                <w:rFonts w:cs="Arial"/>
                <w:color w:val="000000"/>
                <w:sz w:val="22"/>
                <w:szCs w:val="22"/>
              </w:rPr>
              <w:t xml:space="preserve"> </w:t>
            </w:r>
            <w:r>
              <w:rPr>
                <w:rFonts w:cs="Arial"/>
                <w:color w:val="000000"/>
                <w:sz w:val="22"/>
                <w:szCs w:val="22"/>
              </w:rPr>
              <w:t>del</w:t>
            </w:r>
            <w:r w:rsidRPr="0095442E">
              <w:rPr>
                <w:rFonts w:cs="Arial"/>
                <w:color w:val="000000"/>
                <w:sz w:val="22"/>
                <w:szCs w:val="22"/>
              </w:rPr>
              <w:t>l’attività antibatterica di composti di origine naturale in diversi quadri clinici</w:t>
            </w:r>
            <w:r>
              <w:rPr>
                <w:rFonts w:cs="Arial"/>
                <w:color w:val="000000"/>
                <w:sz w:val="22"/>
                <w:szCs w:val="22"/>
              </w:rPr>
              <w:t>.</w:t>
            </w:r>
            <w:r w:rsidRPr="0095442E">
              <w:rPr>
                <w:sz w:val="22"/>
                <w:szCs w:val="22"/>
                <w:lang w:eastAsia="en-US"/>
              </w:rPr>
              <w:t xml:space="preserve"> </w:t>
            </w:r>
          </w:p>
          <w:p w14:paraId="23DD7920" w14:textId="0860D79D" w:rsidR="00E9076D" w:rsidRPr="0095442E" w:rsidRDefault="00E9076D" w:rsidP="00EF377E">
            <w:pPr>
              <w:numPr>
                <w:ilvl w:val="0"/>
                <w:numId w:val="13"/>
              </w:numPr>
              <w:suppressAutoHyphens w:val="0"/>
              <w:spacing w:before="240"/>
              <w:ind w:left="255" w:right="109" w:hanging="141"/>
              <w:jc w:val="both"/>
              <w:rPr>
                <w:iCs/>
                <w:sz w:val="22"/>
                <w:szCs w:val="22"/>
              </w:rPr>
            </w:pPr>
            <w:r w:rsidRPr="0095442E">
              <w:rPr>
                <w:sz w:val="22"/>
                <w:szCs w:val="22"/>
                <w:lang w:eastAsia="en-US"/>
              </w:rPr>
              <w:t>Lo sviluppo di nuove strategie terapeutiche per la meningite meningococcica</w:t>
            </w:r>
            <w:r w:rsidRPr="0095442E">
              <w:rPr>
                <w:sz w:val="22"/>
                <w:szCs w:val="22"/>
              </w:rPr>
              <w:t xml:space="preserve">: messa a punto di modelli animali e cellulari </w:t>
            </w:r>
            <w:r w:rsidR="00C67F72">
              <w:rPr>
                <w:sz w:val="22"/>
                <w:szCs w:val="22"/>
              </w:rPr>
              <w:t>d’infezione</w:t>
            </w:r>
            <w:r w:rsidRPr="0095442E">
              <w:rPr>
                <w:sz w:val="22"/>
                <w:szCs w:val="22"/>
              </w:rPr>
              <w:t xml:space="preserve"> per la caratterizzazione e l’identificazione di nuovi target vaccinali.</w:t>
            </w:r>
          </w:p>
          <w:p w14:paraId="027C7F45" w14:textId="77777777" w:rsidR="00E9076D" w:rsidRPr="0095442E" w:rsidRDefault="00E9076D" w:rsidP="00EF377E">
            <w:pPr>
              <w:numPr>
                <w:ilvl w:val="0"/>
                <w:numId w:val="13"/>
              </w:numPr>
              <w:suppressAutoHyphens w:val="0"/>
              <w:spacing w:before="240"/>
              <w:ind w:left="255" w:right="109" w:hanging="141"/>
              <w:jc w:val="both"/>
              <w:rPr>
                <w:iCs/>
                <w:sz w:val="22"/>
                <w:szCs w:val="22"/>
              </w:rPr>
            </w:pPr>
            <w:r>
              <w:rPr>
                <w:iCs/>
                <w:sz w:val="22"/>
                <w:szCs w:val="22"/>
              </w:rPr>
              <w:t xml:space="preserve">La </w:t>
            </w:r>
            <w:r w:rsidRPr="0095442E">
              <w:rPr>
                <w:iCs/>
                <w:sz w:val="22"/>
                <w:szCs w:val="22"/>
              </w:rPr>
              <w:t>caratterizzazione fenotipica e genotipica del microbioma e micobioma intestinale di soggetti affetti da patologia celiaca</w:t>
            </w:r>
            <w:r>
              <w:rPr>
                <w:iCs/>
                <w:sz w:val="22"/>
                <w:szCs w:val="22"/>
              </w:rPr>
              <w:t>.</w:t>
            </w:r>
          </w:p>
          <w:p w14:paraId="7D2B27D8" w14:textId="77777777" w:rsidR="00E9076D" w:rsidRPr="00F44D78" w:rsidRDefault="00E9076D" w:rsidP="00441702">
            <w:pPr>
              <w:pStyle w:val="CVSpacer"/>
              <w:jc w:val="both"/>
            </w:pPr>
          </w:p>
        </w:tc>
      </w:tr>
      <w:tr w:rsidR="00E9076D" w:rsidRPr="00706616" w14:paraId="10C6F534" w14:textId="77777777" w:rsidTr="0036743A">
        <w:trPr>
          <w:cantSplit/>
          <w:trHeight w:val="2369"/>
        </w:trPr>
        <w:tc>
          <w:tcPr>
            <w:tcW w:w="3147" w:type="dxa"/>
            <w:tcBorders>
              <w:right w:val="single" w:sz="1" w:space="0" w:color="000000"/>
            </w:tcBorders>
          </w:tcPr>
          <w:p w14:paraId="72289565" w14:textId="77777777" w:rsidR="00E9076D" w:rsidRPr="00D779B1" w:rsidRDefault="00E9076D" w:rsidP="00A3513F">
            <w:pPr>
              <w:jc w:val="center"/>
              <w:rPr>
                <w:b/>
                <w:sz w:val="22"/>
                <w:szCs w:val="22"/>
              </w:rPr>
            </w:pPr>
            <w:r w:rsidRPr="00D779B1">
              <w:rPr>
                <w:b/>
                <w:sz w:val="22"/>
                <w:szCs w:val="22"/>
              </w:rPr>
              <w:lastRenderedPageBreak/>
              <w:t xml:space="preserve">Finanziamenti per Attività di Ricerca </w:t>
            </w:r>
          </w:p>
          <w:p w14:paraId="19F84026" w14:textId="77777777" w:rsidR="00E9076D" w:rsidRPr="00F44D78" w:rsidRDefault="00E9076D">
            <w:pPr>
              <w:pStyle w:val="CVHeading1"/>
              <w:spacing w:before="0"/>
            </w:pPr>
          </w:p>
        </w:tc>
        <w:tc>
          <w:tcPr>
            <w:tcW w:w="7735" w:type="dxa"/>
            <w:gridSpan w:val="13"/>
          </w:tcPr>
          <w:p w14:paraId="63C1C067" w14:textId="77777777" w:rsidR="00E9076D" w:rsidRPr="00F44D78" w:rsidRDefault="00E9076D" w:rsidP="00A3513F">
            <w:pPr>
              <w:pStyle w:val="Listenabsatz"/>
              <w:ind w:left="0"/>
              <w:rPr>
                <w:rFonts w:ascii="Arial Narrow" w:hAnsi="Arial Narrow" w:cs="Arial"/>
                <w:bCs/>
                <w:sz w:val="22"/>
                <w:szCs w:val="22"/>
              </w:rPr>
            </w:pPr>
            <w:r w:rsidRPr="00F44D78">
              <w:rPr>
                <w:rFonts w:ascii="Arial Narrow" w:hAnsi="Arial Narrow" w:cs="Arial"/>
                <w:bCs/>
                <w:sz w:val="22"/>
                <w:szCs w:val="22"/>
              </w:rPr>
              <w:t>La Prof.ssa Salvatore è Responsabile Scientifico per i seguenti Progetti:</w:t>
            </w:r>
          </w:p>
          <w:p w14:paraId="1AFF1E04" w14:textId="77777777" w:rsidR="00E9076D" w:rsidRPr="00F44D78" w:rsidRDefault="00E9076D" w:rsidP="00A3513F">
            <w:pPr>
              <w:pStyle w:val="Listenabsatz"/>
              <w:ind w:left="0"/>
              <w:rPr>
                <w:rFonts w:ascii="Arial Narrow" w:hAnsi="Arial Narrow" w:cs="Arial"/>
                <w:bCs/>
                <w:sz w:val="22"/>
                <w:szCs w:val="22"/>
              </w:rPr>
            </w:pPr>
          </w:p>
          <w:p w14:paraId="482F36D3" w14:textId="77777777" w:rsidR="00E9076D" w:rsidRPr="00F44D78" w:rsidRDefault="00E9076D" w:rsidP="00CF1D4F">
            <w:pPr>
              <w:numPr>
                <w:ilvl w:val="0"/>
                <w:numId w:val="11"/>
              </w:numPr>
              <w:ind w:left="255" w:right="109" w:hanging="141"/>
              <w:jc w:val="both"/>
              <w:rPr>
                <w:sz w:val="22"/>
                <w:szCs w:val="22"/>
              </w:rPr>
            </w:pPr>
            <w:r w:rsidRPr="00F44D78">
              <w:rPr>
                <w:sz w:val="22"/>
                <w:szCs w:val="22"/>
              </w:rPr>
              <w:t xml:space="preserve"> nel Progetto di Ricerca dal titolo: "Regolazione dell'espressione di determinanti di patogenicità mediante riarrangiamenti del DNA: meccanismi molecolari responsabili della variazione antigenica e loro rilevanza eziopatogenetica nell’infezione da </w:t>
            </w:r>
            <w:r w:rsidRPr="00F44D78">
              <w:rPr>
                <w:i/>
                <w:sz w:val="22"/>
                <w:szCs w:val="22"/>
              </w:rPr>
              <w:t>Neisseria meningitidis</w:t>
            </w:r>
            <w:r w:rsidRPr="00F44D78">
              <w:rPr>
                <w:sz w:val="22"/>
                <w:szCs w:val="22"/>
              </w:rPr>
              <w:t>” fondo per la ricerca di Ateneo, Facoltà di Scienze Ambientali, Seconda Università degli Studi di Napoli, annualità 2000. Responsabile Scientifico Prof.ssa P. Salvatore.</w:t>
            </w:r>
          </w:p>
          <w:p w14:paraId="56571F68" w14:textId="77777777" w:rsidR="00E9076D" w:rsidRPr="00F44D78" w:rsidRDefault="00E9076D" w:rsidP="00CF1D4F">
            <w:pPr>
              <w:ind w:left="255" w:right="109" w:hanging="141"/>
              <w:jc w:val="both"/>
              <w:rPr>
                <w:sz w:val="22"/>
                <w:szCs w:val="22"/>
              </w:rPr>
            </w:pPr>
          </w:p>
          <w:p w14:paraId="675CC20E" w14:textId="77777777" w:rsidR="00E9076D" w:rsidRPr="00F44D78" w:rsidRDefault="00E9076D" w:rsidP="00CF1D4F">
            <w:pPr>
              <w:numPr>
                <w:ilvl w:val="0"/>
                <w:numId w:val="11"/>
              </w:numPr>
              <w:ind w:left="255" w:right="109" w:hanging="141"/>
              <w:jc w:val="both"/>
              <w:rPr>
                <w:sz w:val="22"/>
                <w:szCs w:val="22"/>
              </w:rPr>
            </w:pPr>
            <w:r w:rsidRPr="00F44D78">
              <w:rPr>
                <w:sz w:val="22"/>
                <w:szCs w:val="22"/>
              </w:rPr>
              <w:t xml:space="preserve"> nel Progetto di Ricerca dal titolo: “Meccanismi di patogenicità batterica: ruolo di elementi trasponibili nel rimodellamento del genoma di </w:t>
            </w:r>
            <w:r w:rsidRPr="00F44D78">
              <w:rPr>
                <w:i/>
                <w:sz w:val="22"/>
                <w:szCs w:val="22"/>
              </w:rPr>
              <w:t>Neisseria meningitidis</w:t>
            </w:r>
            <w:r w:rsidRPr="00F44D78">
              <w:rPr>
                <w:sz w:val="22"/>
                <w:szCs w:val="22"/>
              </w:rPr>
              <w:t>, e nell’evoluzione di biotipi patogeni” finanziato dalla L.R. N.41 del 31.12.1994; annualità 2000. Responsabile Scientifico Prof.ssa P. Salvatore.</w:t>
            </w:r>
          </w:p>
          <w:p w14:paraId="6C8D74CA" w14:textId="77777777" w:rsidR="00E9076D" w:rsidRPr="00F44D78" w:rsidRDefault="00E9076D" w:rsidP="00CF1D4F">
            <w:pPr>
              <w:ind w:left="255" w:right="109" w:hanging="141"/>
              <w:jc w:val="both"/>
              <w:rPr>
                <w:sz w:val="22"/>
                <w:szCs w:val="22"/>
              </w:rPr>
            </w:pPr>
          </w:p>
          <w:p w14:paraId="09C66432" w14:textId="77777777" w:rsidR="00E9076D" w:rsidRPr="00F44D78" w:rsidRDefault="00E9076D" w:rsidP="00CF1D4F">
            <w:pPr>
              <w:numPr>
                <w:ilvl w:val="0"/>
                <w:numId w:val="11"/>
              </w:numPr>
              <w:ind w:left="255" w:right="109" w:hanging="141"/>
              <w:jc w:val="both"/>
              <w:rPr>
                <w:sz w:val="22"/>
                <w:szCs w:val="22"/>
              </w:rPr>
            </w:pPr>
            <w:r w:rsidRPr="00F44D78">
              <w:rPr>
                <w:sz w:val="22"/>
                <w:szCs w:val="22"/>
              </w:rPr>
              <w:t xml:space="preserve"> nel Progetto di Ricerca dal titolo: “Analisi del ruolo patogenetico di geni di </w:t>
            </w:r>
            <w:r w:rsidRPr="00F44D78">
              <w:rPr>
                <w:i/>
                <w:sz w:val="22"/>
                <w:szCs w:val="22"/>
              </w:rPr>
              <w:t xml:space="preserve">Neisseria meningitidis </w:t>
            </w:r>
            <w:r w:rsidRPr="00F44D78">
              <w:rPr>
                <w:sz w:val="22"/>
                <w:szCs w:val="22"/>
              </w:rPr>
              <w:t>in un modello di meningite in “outbred mice”” finanziato dalla L.R. N.5 del 28.03.2002; annualità 2006. Responsabile Scientifico Prof.ssa P. Salvatore.</w:t>
            </w:r>
          </w:p>
          <w:p w14:paraId="1AFE7A8E" w14:textId="77777777" w:rsidR="00E9076D" w:rsidRPr="00F44D78" w:rsidRDefault="00E9076D" w:rsidP="00CF1D4F">
            <w:pPr>
              <w:ind w:left="255" w:right="109" w:hanging="141"/>
              <w:jc w:val="both"/>
              <w:rPr>
                <w:sz w:val="22"/>
                <w:szCs w:val="22"/>
              </w:rPr>
            </w:pPr>
          </w:p>
          <w:p w14:paraId="2FB04964" w14:textId="77777777" w:rsidR="00E9076D" w:rsidRPr="00F44D78" w:rsidRDefault="00E9076D" w:rsidP="00CF1D4F">
            <w:pPr>
              <w:numPr>
                <w:ilvl w:val="0"/>
                <w:numId w:val="11"/>
              </w:numPr>
              <w:ind w:left="255" w:right="109" w:hanging="141"/>
              <w:jc w:val="both"/>
              <w:rPr>
                <w:sz w:val="22"/>
                <w:szCs w:val="22"/>
              </w:rPr>
            </w:pPr>
            <w:r w:rsidRPr="00F44D78">
              <w:rPr>
                <w:sz w:val="22"/>
                <w:szCs w:val="22"/>
              </w:rPr>
              <w:t xml:space="preserve"> nel Progetto MIUR Cofin 2008 - Patogenicità batterica e sviluppo di vaccini (area 06-scienze mediche). Titolo del programma di ricerca: “Analisi del ruolo delle lisine meningococciche e del trasportatore GltT per l’L-glutammato come possibili target per lo sviluppo di nuovi vaccini”. Responsabile Scientifico Prof. P. Salvatore.</w:t>
            </w:r>
          </w:p>
          <w:p w14:paraId="18FC56D3" w14:textId="77777777" w:rsidR="00E9076D" w:rsidRPr="00F44D78" w:rsidRDefault="00E9076D" w:rsidP="00CF1D4F">
            <w:pPr>
              <w:ind w:left="255" w:right="109" w:hanging="141"/>
              <w:jc w:val="both"/>
              <w:rPr>
                <w:sz w:val="22"/>
                <w:szCs w:val="22"/>
              </w:rPr>
            </w:pPr>
          </w:p>
          <w:p w14:paraId="239B99CC" w14:textId="77777777" w:rsidR="00E9076D" w:rsidRPr="00F44D78" w:rsidRDefault="00E9076D" w:rsidP="00CF1D4F">
            <w:pPr>
              <w:numPr>
                <w:ilvl w:val="0"/>
                <w:numId w:val="11"/>
              </w:numPr>
              <w:ind w:left="255" w:right="109" w:hanging="141"/>
              <w:jc w:val="both"/>
              <w:rPr>
                <w:sz w:val="22"/>
                <w:szCs w:val="22"/>
              </w:rPr>
            </w:pPr>
            <w:r w:rsidRPr="00F44D78">
              <w:rPr>
                <w:sz w:val="22"/>
                <w:szCs w:val="22"/>
              </w:rPr>
              <w:t xml:space="preserve"> nel Progetto MIUR Cofin 2012-prot. 2012WJSX8K. Settore ERC: Life Science-Titolo del programma di ricerca: “Modelli d’interazione tra microrganismi e ospite nelle infezioni mucosali per lo sviluppo di strategie terapeutiche innovative”. Responsabile Scientifico Prof. P. Salvatore.</w:t>
            </w:r>
          </w:p>
          <w:p w14:paraId="2367E2FB" w14:textId="77777777" w:rsidR="00E9076D" w:rsidRPr="00F44D78" w:rsidRDefault="00E9076D" w:rsidP="007B12FD">
            <w:pPr>
              <w:ind w:right="109"/>
              <w:jc w:val="both"/>
              <w:rPr>
                <w:sz w:val="22"/>
                <w:szCs w:val="22"/>
              </w:rPr>
            </w:pPr>
          </w:p>
          <w:p w14:paraId="637B6FAD" w14:textId="77777777" w:rsidR="00E9076D" w:rsidRPr="00F44D78" w:rsidRDefault="00E9076D" w:rsidP="007B12FD">
            <w:pPr>
              <w:pStyle w:val="Listenabsatz"/>
              <w:ind w:left="0" w:right="109"/>
              <w:jc w:val="both"/>
              <w:rPr>
                <w:rFonts w:ascii="Arial Narrow" w:hAnsi="Arial Narrow" w:cs="Arial"/>
              </w:rPr>
            </w:pPr>
            <w:r w:rsidRPr="00F44D78">
              <w:rPr>
                <w:rFonts w:ascii="Arial Narrow" w:hAnsi="Arial Narrow" w:cs="Arial"/>
                <w:bCs/>
                <w:sz w:val="22"/>
                <w:szCs w:val="22"/>
              </w:rPr>
              <w:t>E’, inoltre, inserita nei seguenti Progetti di Ricerca:</w:t>
            </w:r>
          </w:p>
          <w:p w14:paraId="11783E68" w14:textId="77777777" w:rsidR="00E9076D" w:rsidRPr="00F44D78" w:rsidRDefault="00E9076D" w:rsidP="007B12FD">
            <w:pPr>
              <w:ind w:right="109"/>
              <w:jc w:val="both"/>
              <w:rPr>
                <w:sz w:val="22"/>
                <w:szCs w:val="22"/>
              </w:rPr>
            </w:pPr>
          </w:p>
          <w:p w14:paraId="4CFEC73D" w14:textId="77777777" w:rsidR="00E9076D" w:rsidRPr="00F44D78" w:rsidRDefault="00E9076D" w:rsidP="00CF1D4F">
            <w:pPr>
              <w:numPr>
                <w:ilvl w:val="0"/>
                <w:numId w:val="12"/>
              </w:numPr>
              <w:ind w:left="255" w:right="109" w:hanging="141"/>
              <w:jc w:val="both"/>
              <w:rPr>
                <w:sz w:val="22"/>
                <w:szCs w:val="22"/>
              </w:rPr>
            </w:pPr>
            <w:r w:rsidRPr="00F44D78">
              <w:rPr>
                <w:sz w:val="22"/>
                <w:szCs w:val="22"/>
              </w:rPr>
              <w:t xml:space="preserve"> nel Progetto P.O.P Azione 5.4.2.-annualità 1998 dal titolo: "Valutazione della diagnostica microbiologica tradizionale e sperimentale di nuove metodiche molecolari, sierologiche e di chemiosensibilità utili alla definizione clinica ed al controllo epidemiologico della tubercolosi”, annualità 2000. Responsabile scientifico Dott. A. Lavitola;</w:t>
            </w:r>
          </w:p>
          <w:p w14:paraId="652E567C" w14:textId="77777777" w:rsidR="00E9076D" w:rsidRPr="00F44D78" w:rsidRDefault="00E9076D" w:rsidP="00CF1D4F">
            <w:pPr>
              <w:ind w:left="255" w:right="109" w:hanging="141"/>
              <w:jc w:val="both"/>
              <w:rPr>
                <w:sz w:val="22"/>
                <w:szCs w:val="22"/>
              </w:rPr>
            </w:pPr>
          </w:p>
          <w:p w14:paraId="3DB8BF65" w14:textId="77777777" w:rsidR="00E9076D" w:rsidRDefault="00E9076D" w:rsidP="00CF1D4F">
            <w:pPr>
              <w:numPr>
                <w:ilvl w:val="0"/>
                <w:numId w:val="12"/>
              </w:numPr>
              <w:ind w:left="255" w:right="109" w:hanging="141"/>
              <w:jc w:val="both"/>
              <w:rPr>
                <w:sz w:val="22"/>
                <w:szCs w:val="22"/>
              </w:rPr>
            </w:pPr>
            <w:r w:rsidRPr="00F44D78">
              <w:rPr>
                <w:sz w:val="22"/>
                <w:szCs w:val="22"/>
              </w:rPr>
              <w:t xml:space="preserve"> nel Progetto MIUR Cofin 1999. Basi genetiche e molecolar</w:t>
            </w:r>
            <w:r>
              <w:rPr>
                <w:sz w:val="22"/>
                <w:szCs w:val="22"/>
              </w:rPr>
              <w:t xml:space="preserve">i della patogenicità batterica. </w:t>
            </w:r>
            <w:r w:rsidRPr="00F44D78">
              <w:rPr>
                <w:sz w:val="22"/>
                <w:szCs w:val="22"/>
              </w:rPr>
              <w:t>Titolo del programma di ricerca: “</w:t>
            </w:r>
            <w:r w:rsidRPr="00AD5BF6">
              <w:rPr>
                <w:sz w:val="22"/>
                <w:szCs w:val="22"/>
              </w:rPr>
              <w:t xml:space="preserve">Caratterizzazione fenotipica di biotipi mutatori naturali di </w:t>
            </w:r>
            <w:r w:rsidRPr="00596D27">
              <w:rPr>
                <w:i/>
                <w:sz w:val="22"/>
                <w:szCs w:val="22"/>
              </w:rPr>
              <w:t>Neisseria meningitidis</w:t>
            </w:r>
            <w:r w:rsidRPr="00AD5BF6">
              <w:rPr>
                <w:sz w:val="22"/>
                <w:szCs w:val="22"/>
              </w:rPr>
              <w:t xml:space="preserve"> e loro significato biologica nell'espressione di determinanti di patogenicità”</w:t>
            </w:r>
            <w:r>
              <w:rPr>
                <w:sz w:val="22"/>
                <w:szCs w:val="22"/>
              </w:rPr>
              <w:t>.</w:t>
            </w:r>
            <w:r w:rsidRPr="00F44D78">
              <w:rPr>
                <w:sz w:val="22"/>
                <w:szCs w:val="22"/>
              </w:rPr>
              <w:t xml:space="preserve"> Responsabile scientifico Prof. C.B. Bruni;</w:t>
            </w:r>
          </w:p>
          <w:p w14:paraId="73935231" w14:textId="77777777" w:rsidR="00E9076D" w:rsidRDefault="00E9076D" w:rsidP="00CF1D4F">
            <w:pPr>
              <w:ind w:left="255" w:right="109" w:hanging="141"/>
              <w:jc w:val="both"/>
              <w:rPr>
                <w:sz w:val="22"/>
                <w:szCs w:val="22"/>
              </w:rPr>
            </w:pPr>
          </w:p>
          <w:p w14:paraId="75C50D18" w14:textId="77777777" w:rsidR="00E9076D" w:rsidRPr="00284C62" w:rsidRDefault="00E9076D" w:rsidP="00CF1D4F">
            <w:pPr>
              <w:numPr>
                <w:ilvl w:val="0"/>
                <w:numId w:val="12"/>
              </w:numPr>
              <w:ind w:left="255" w:right="109" w:hanging="141"/>
              <w:jc w:val="both"/>
              <w:rPr>
                <w:sz w:val="22"/>
                <w:szCs w:val="22"/>
              </w:rPr>
            </w:pPr>
            <w:r>
              <w:rPr>
                <w:sz w:val="22"/>
                <w:szCs w:val="22"/>
              </w:rPr>
              <w:t xml:space="preserve"> </w:t>
            </w:r>
            <w:r w:rsidRPr="00F44D78">
              <w:rPr>
                <w:sz w:val="22"/>
                <w:szCs w:val="22"/>
              </w:rPr>
              <w:t>nel Progetto MIUR</w:t>
            </w:r>
            <w:r>
              <w:rPr>
                <w:sz w:val="22"/>
                <w:szCs w:val="22"/>
              </w:rPr>
              <w:t xml:space="preserve"> Cofin 2002. </w:t>
            </w:r>
            <w:r w:rsidRPr="00F44D78">
              <w:rPr>
                <w:sz w:val="22"/>
                <w:szCs w:val="22"/>
              </w:rPr>
              <w:t>Titolo del programma di ricerca:</w:t>
            </w:r>
            <w:r w:rsidRPr="00284C62">
              <w:rPr>
                <w:sz w:val="22"/>
                <w:szCs w:val="22"/>
              </w:rPr>
              <w:t xml:space="preserve"> “Ruolo di molecole di adesione cellulari nella patogenesi dell’infezione da </w:t>
            </w:r>
            <w:r w:rsidRPr="00284C62">
              <w:rPr>
                <w:i/>
                <w:sz w:val="22"/>
                <w:szCs w:val="22"/>
              </w:rPr>
              <w:t>Neisseria meningitidis</w:t>
            </w:r>
            <w:r w:rsidRPr="00284C62">
              <w:rPr>
                <w:sz w:val="22"/>
                <w:szCs w:val="22"/>
              </w:rPr>
              <w:t xml:space="preserve"> “</w:t>
            </w:r>
            <w:r>
              <w:rPr>
                <w:sz w:val="22"/>
                <w:szCs w:val="22"/>
              </w:rPr>
              <w:t>.</w:t>
            </w:r>
            <w:r w:rsidRPr="00F44D78">
              <w:rPr>
                <w:sz w:val="22"/>
                <w:szCs w:val="22"/>
              </w:rPr>
              <w:t xml:space="preserve"> Responsabile scientifico Prof. C.B. Bruni;</w:t>
            </w:r>
          </w:p>
          <w:p w14:paraId="2394561E" w14:textId="77777777" w:rsidR="00E9076D" w:rsidRPr="00F44D78" w:rsidRDefault="00E9076D" w:rsidP="00CF1D4F">
            <w:pPr>
              <w:ind w:left="255" w:right="109" w:hanging="141"/>
              <w:jc w:val="both"/>
              <w:rPr>
                <w:sz w:val="22"/>
                <w:szCs w:val="22"/>
              </w:rPr>
            </w:pPr>
          </w:p>
          <w:p w14:paraId="0CB8953E" w14:textId="77777777" w:rsidR="00E9076D" w:rsidRPr="00F44D78" w:rsidRDefault="00E9076D" w:rsidP="00CF1D4F">
            <w:pPr>
              <w:numPr>
                <w:ilvl w:val="0"/>
                <w:numId w:val="12"/>
              </w:numPr>
              <w:ind w:left="255" w:right="109" w:hanging="141"/>
              <w:jc w:val="both"/>
              <w:rPr>
                <w:sz w:val="22"/>
                <w:szCs w:val="22"/>
              </w:rPr>
            </w:pPr>
            <w:r w:rsidRPr="00F44D78">
              <w:rPr>
                <w:sz w:val="22"/>
                <w:szCs w:val="22"/>
              </w:rPr>
              <w:t xml:space="preserve"> nel Progetto MIUR Cofin 2004 - Basi genetiche e molecolari della patogenicità batterica (area 06-scienze mediche, n° 19). Titolo del programma di ricerca: “Analisi del ruolo patogenetico di geni di </w:t>
            </w:r>
            <w:r w:rsidRPr="00F44D78">
              <w:rPr>
                <w:i/>
                <w:sz w:val="22"/>
                <w:szCs w:val="22"/>
              </w:rPr>
              <w:t>Neisseria meningitidis</w:t>
            </w:r>
            <w:r w:rsidRPr="00F44D78">
              <w:rPr>
                <w:sz w:val="22"/>
                <w:szCs w:val="22"/>
              </w:rPr>
              <w:t xml:space="preserve"> in un modello di meningite in "outbred mice"”. Responsabile Scientifico Prof. C. B. Bruni.</w:t>
            </w:r>
          </w:p>
          <w:p w14:paraId="204224EC" w14:textId="77777777" w:rsidR="00E9076D" w:rsidRPr="00F44D78" w:rsidRDefault="00E9076D" w:rsidP="00CF1D4F">
            <w:pPr>
              <w:ind w:left="255" w:right="109" w:hanging="141"/>
              <w:jc w:val="both"/>
              <w:rPr>
                <w:sz w:val="22"/>
                <w:szCs w:val="22"/>
              </w:rPr>
            </w:pPr>
          </w:p>
          <w:p w14:paraId="248F2A75" w14:textId="77777777" w:rsidR="00E9076D" w:rsidRDefault="00E9076D" w:rsidP="00CF1D4F">
            <w:pPr>
              <w:numPr>
                <w:ilvl w:val="0"/>
                <w:numId w:val="12"/>
              </w:numPr>
              <w:ind w:left="255" w:right="109" w:hanging="141"/>
              <w:jc w:val="both"/>
              <w:rPr>
                <w:sz w:val="22"/>
                <w:szCs w:val="22"/>
              </w:rPr>
            </w:pPr>
            <w:r w:rsidRPr="00F44D78">
              <w:rPr>
                <w:sz w:val="22"/>
                <w:szCs w:val="22"/>
              </w:rPr>
              <w:t xml:space="preserve"> </w:t>
            </w:r>
            <w:r>
              <w:rPr>
                <w:sz w:val="22"/>
                <w:szCs w:val="22"/>
              </w:rPr>
              <w:t>nel Progetto</w:t>
            </w:r>
            <w:r w:rsidRPr="00F44D78">
              <w:rPr>
                <w:sz w:val="22"/>
                <w:szCs w:val="22"/>
              </w:rPr>
              <w:t xml:space="preserve"> PON 01_02589. MICROMAP-Sviluppo di un</w:t>
            </w:r>
            <w:r>
              <w:rPr>
                <w:sz w:val="22"/>
                <w:szCs w:val="22"/>
              </w:rPr>
              <w:t xml:space="preserve">a piattaforma tecnologica </w:t>
            </w:r>
            <w:r w:rsidRPr="00F44D78">
              <w:rPr>
                <w:sz w:val="22"/>
                <w:szCs w:val="22"/>
              </w:rPr>
              <w:t>multiplex per diagnostica molecolare, portatile ed automatizzata, basata sulla logica strumentale del Lab-on-chip, in grado di consentire applicazioni multiparametriche in campo infettivologico. Responsabile Scientifico Prof.ssa M. R. Catania.</w:t>
            </w:r>
          </w:p>
          <w:p w14:paraId="235C913D" w14:textId="77777777" w:rsidR="00E9076D" w:rsidRDefault="00E9076D" w:rsidP="001D256A">
            <w:pPr>
              <w:ind w:left="255" w:right="109"/>
              <w:jc w:val="both"/>
              <w:rPr>
                <w:sz w:val="22"/>
                <w:szCs w:val="22"/>
              </w:rPr>
            </w:pPr>
          </w:p>
          <w:p w14:paraId="313C969F" w14:textId="77777777" w:rsidR="00E9076D" w:rsidRPr="00F44D78" w:rsidRDefault="00E9076D" w:rsidP="00CF1D4F">
            <w:pPr>
              <w:numPr>
                <w:ilvl w:val="0"/>
                <w:numId w:val="12"/>
              </w:numPr>
              <w:ind w:left="255" w:right="109" w:hanging="141"/>
              <w:jc w:val="both"/>
              <w:rPr>
                <w:sz w:val="22"/>
                <w:szCs w:val="22"/>
              </w:rPr>
            </w:pPr>
            <w:r>
              <w:rPr>
                <w:sz w:val="22"/>
                <w:szCs w:val="22"/>
              </w:rPr>
              <w:t xml:space="preserve"> Progetto MIUR Cofin 2017 </w:t>
            </w:r>
            <w:r w:rsidRPr="001D256A">
              <w:rPr>
                <w:sz w:val="22"/>
                <w:szCs w:val="22"/>
              </w:rPr>
              <w:t>2017SFBFER</w:t>
            </w:r>
            <w:r>
              <w:rPr>
                <w:sz w:val="22"/>
                <w:szCs w:val="22"/>
              </w:rPr>
              <w:t>. Responsabile Scientifico Prof. Stefania Stefani</w:t>
            </w:r>
          </w:p>
          <w:p w14:paraId="7C6B13D8" w14:textId="77777777" w:rsidR="00E9076D" w:rsidRPr="00F44D78" w:rsidRDefault="00E9076D" w:rsidP="00CF1D4F">
            <w:pPr>
              <w:pStyle w:val="Listenabsatz"/>
              <w:ind w:left="255" w:right="109" w:hanging="141"/>
              <w:rPr>
                <w:rFonts w:ascii="Arial Narrow" w:hAnsi="Arial Narrow"/>
                <w:b/>
              </w:rPr>
            </w:pPr>
          </w:p>
          <w:p w14:paraId="32E54D9D" w14:textId="77777777" w:rsidR="00E9076D" w:rsidRPr="00F44D78" w:rsidRDefault="00E9076D" w:rsidP="00706616">
            <w:pPr>
              <w:pStyle w:val="Listenabsatz"/>
              <w:ind w:left="0"/>
              <w:jc w:val="both"/>
              <w:rPr>
                <w:rFonts w:ascii="Arial Narrow" w:hAnsi="Arial Narrow"/>
                <w:lang w:val="de-DE"/>
              </w:rPr>
            </w:pPr>
          </w:p>
          <w:p w14:paraId="21DF5B86" w14:textId="77777777" w:rsidR="00E9076D" w:rsidRPr="00F44D78" w:rsidRDefault="00E9076D" w:rsidP="00D00E0C">
            <w:pPr>
              <w:pStyle w:val="Listenabsatz"/>
              <w:ind w:left="0"/>
              <w:jc w:val="both"/>
              <w:rPr>
                <w:rFonts w:ascii="Arial Narrow" w:hAnsi="Arial Narrow" w:cs="Arial"/>
              </w:rPr>
            </w:pPr>
          </w:p>
        </w:tc>
      </w:tr>
      <w:tr w:rsidR="00E9076D" w:rsidRPr="00706616" w14:paraId="0A044744" w14:textId="77777777" w:rsidTr="0036743A">
        <w:trPr>
          <w:cantSplit/>
          <w:trHeight w:val="2369"/>
        </w:trPr>
        <w:tc>
          <w:tcPr>
            <w:tcW w:w="3147" w:type="dxa"/>
            <w:tcBorders>
              <w:right w:val="single" w:sz="1" w:space="0" w:color="000000"/>
            </w:tcBorders>
          </w:tcPr>
          <w:p w14:paraId="3BB99758" w14:textId="77777777" w:rsidR="00E9076D" w:rsidRPr="00D779B1" w:rsidRDefault="00E9076D" w:rsidP="00CF1D4F">
            <w:pPr>
              <w:pStyle w:val="Listenabsatz"/>
              <w:ind w:left="0"/>
              <w:jc w:val="center"/>
              <w:rPr>
                <w:rFonts w:ascii="Arial Narrow" w:hAnsi="Arial Narrow" w:cs="Arial"/>
                <w:b/>
                <w:sz w:val="22"/>
                <w:szCs w:val="22"/>
              </w:rPr>
            </w:pPr>
            <w:r w:rsidRPr="00D779B1">
              <w:rPr>
                <w:rFonts w:ascii="Arial Narrow" w:hAnsi="Arial Narrow" w:cs="Arial"/>
                <w:b/>
                <w:sz w:val="22"/>
                <w:szCs w:val="22"/>
              </w:rPr>
              <w:lastRenderedPageBreak/>
              <w:t>Conseguimento di Premi e Riconoscimenti Nazionali per Attività di Ricerca</w:t>
            </w:r>
          </w:p>
          <w:p w14:paraId="59EFE16F" w14:textId="77777777" w:rsidR="00E9076D" w:rsidRDefault="00E9076D" w:rsidP="00CF1D4F">
            <w:pPr>
              <w:pStyle w:val="CVHeading1"/>
              <w:spacing w:before="0"/>
              <w:jc w:val="center"/>
            </w:pPr>
          </w:p>
        </w:tc>
        <w:tc>
          <w:tcPr>
            <w:tcW w:w="7735" w:type="dxa"/>
            <w:gridSpan w:val="13"/>
          </w:tcPr>
          <w:p w14:paraId="62A850B0" w14:textId="77777777" w:rsidR="00E9076D" w:rsidRPr="00284198" w:rsidRDefault="00E9076D" w:rsidP="00CF1D4F">
            <w:pPr>
              <w:ind w:right="109"/>
              <w:jc w:val="both"/>
              <w:rPr>
                <w:sz w:val="22"/>
                <w:szCs w:val="22"/>
              </w:rPr>
            </w:pPr>
            <w:r w:rsidRPr="00284198">
              <w:rPr>
                <w:b/>
                <w:sz w:val="22"/>
                <w:szCs w:val="22"/>
              </w:rPr>
              <w:t>1994-</w:t>
            </w:r>
            <w:r w:rsidRPr="00284198">
              <w:rPr>
                <w:sz w:val="22"/>
                <w:szCs w:val="22"/>
              </w:rPr>
              <w:t xml:space="preserve"> Vincitore di borsa di studio del Ministero della Pubblica Istruzione e del Dipartimento di Biologia e Patologia Cellulare e Molecolare “L. Califano” per lo svolgimento di un programma di ricerca in collaborazione con una istituzione di ricerca straniera (Biology, Diabetes Branch, del National Institute of Diabetes, Digestive and Kidney Diseases del National Institute of Health, Bethesda, MD, USA).</w:t>
            </w:r>
          </w:p>
          <w:p w14:paraId="6E2C6952" w14:textId="77777777" w:rsidR="00E9076D" w:rsidRPr="00284198" w:rsidRDefault="00E9076D" w:rsidP="00CF1D4F">
            <w:pPr>
              <w:ind w:right="109"/>
              <w:jc w:val="both"/>
              <w:rPr>
                <w:sz w:val="22"/>
                <w:szCs w:val="22"/>
              </w:rPr>
            </w:pPr>
          </w:p>
          <w:p w14:paraId="38D15285" w14:textId="77777777" w:rsidR="00E9076D" w:rsidRPr="00284198" w:rsidRDefault="00E9076D" w:rsidP="00CF1D4F">
            <w:pPr>
              <w:ind w:right="109"/>
              <w:jc w:val="both"/>
              <w:rPr>
                <w:sz w:val="22"/>
                <w:szCs w:val="22"/>
              </w:rPr>
            </w:pPr>
            <w:r w:rsidRPr="00284198">
              <w:rPr>
                <w:b/>
                <w:sz w:val="22"/>
                <w:szCs w:val="22"/>
              </w:rPr>
              <w:t>1995-</w:t>
            </w:r>
            <w:r w:rsidRPr="00284198">
              <w:rPr>
                <w:sz w:val="22"/>
                <w:szCs w:val="22"/>
              </w:rPr>
              <w:t xml:space="preserve"> Vincitore, a seguito di pubblico concorso, di borsa di studio quadriennale dell’Università degli Studi di Napoli “Federico II” per la frequenza della Scuola di Specializzazione in Patologia Clinica.</w:t>
            </w:r>
          </w:p>
          <w:p w14:paraId="5157892A" w14:textId="77777777" w:rsidR="00E9076D" w:rsidRPr="00284198" w:rsidRDefault="00E9076D" w:rsidP="00CF1D4F">
            <w:pPr>
              <w:ind w:right="109"/>
              <w:jc w:val="both"/>
              <w:rPr>
                <w:sz w:val="22"/>
                <w:szCs w:val="22"/>
              </w:rPr>
            </w:pPr>
          </w:p>
          <w:p w14:paraId="2635E9B9" w14:textId="77777777" w:rsidR="00E9076D" w:rsidRPr="00284198" w:rsidRDefault="00E9076D" w:rsidP="00CF1D4F">
            <w:pPr>
              <w:ind w:right="109"/>
              <w:jc w:val="both"/>
              <w:rPr>
                <w:sz w:val="22"/>
                <w:szCs w:val="22"/>
              </w:rPr>
            </w:pPr>
            <w:r w:rsidRPr="00284198">
              <w:rPr>
                <w:b/>
                <w:sz w:val="22"/>
                <w:szCs w:val="22"/>
              </w:rPr>
              <w:t>1996-</w:t>
            </w:r>
            <w:r w:rsidRPr="00284198">
              <w:rPr>
                <w:sz w:val="22"/>
                <w:szCs w:val="22"/>
              </w:rPr>
              <w:t xml:space="preserve"> Premio AIPaC per la comunicazione “Espressione del gene di galectina-1 nella patologia tumorale tiroidea”. Presentata in occasione del Convegno “Il Patologo Clinico nel nuovo scenario sanitario italiano”. XLVI Congresso Nazionale AIPaC, Fiuggi Terme (FR), 28-31 maggio.</w:t>
            </w:r>
          </w:p>
          <w:p w14:paraId="7D543366" w14:textId="77777777" w:rsidR="00E9076D" w:rsidRPr="00284198" w:rsidRDefault="00E9076D" w:rsidP="00CF1D4F">
            <w:pPr>
              <w:ind w:right="109"/>
              <w:jc w:val="both"/>
              <w:rPr>
                <w:sz w:val="22"/>
                <w:szCs w:val="22"/>
              </w:rPr>
            </w:pPr>
          </w:p>
          <w:p w14:paraId="2244BE0D" w14:textId="77777777" w:rsidR="00E9076D" w:rsidRPr="00CF1D4F" w:rsidRDefault="00E9076D" w:rsidP="00CF1D4F">
            <w:pPr>
              <w:ind w:right="109"/>
              <w:jc w:val="both"/>
              <w:rPr>
                <w:sz w:val="22"/>
              </w:rPr>
            </w:pPr>
            <w:r w:rsidRPr="00284198">
              <w:rPr>
                <w:rFonts w:cs="Arial"/>
                <w:b/>
                <w:sz w:val="22"/>
                <w:szCs w:val="22"/>
              </w:rPr>
              <w:t>2013-</w:t>
            </w:r>
            <w:r>
              <w:rPr>
                <w:rFonts w:cs="Arial"/>
                <w:b/>
                <w:sz w:val="22"/>
                <w:szCs w:val="22"/>
              </w:rPr>
              <w:t xml:space="preserve"> </w:t>
            </w:r>
            <w:r w:rsidRPr="00CF1D4F">
              <w:rPr>
                <w:rFonts w:cs="Arial"/>
                <w:sz w:val="22"/>
                <w:szCs w:val="22"/>
              </w:rPr>
              <w:t xml:space="preserve">Premio Miglior Poster per la Sessione Batteriologia, </w:t>
            </w:r>
            <w:r w:rsidRPr="00992873">
              <w:rPr>
                <w:rFonts w:cs="Arial"/>
                <w:sz w:val="22"/>
                <w:szCs w:val="22"/>
              </w:rPr>
              <w:t xml:space="preserve">conferito al 41° Congresso Nazionale della Società Italiana di Microbiologia </w:t>
            </w:r>
            <w:r>
              <w:rPr>
                <w:rFonts w:cs="Arial"/>
                <w:sz w:val="22"/>
                <w:szCs w:val="22"/>
              </w:rPr>
              <w:t>(SIM) in data 13-16 Ottobre</w:t>
            </w:r>
            <w:r w:rsidRPr="00992873">
              <w:rPr>
                <w:rFonts w:cs="Arial"/>
                <w:sz w:val="22"/>
                <w:szCs w:val="22"/>
              </w:rPr>
              <w:t xml:space="preserve">, per il Poster: Pagliuca C. </w:t>
            </w:r>
            <w:r w:rsidRPr="00992873">
              <w:rPr>
                <w:rFonts w:cs="Arial"/>
                <w:i/>
                <w:sz w:val="22"/>
                <w:szCs w:val="22"/>
              </w:rPr>
              <w:t>et al</w:t>
            </w:r>
            <w:r w:rsidRPr="00992873">
              <w:rPr>
                <w:rFonts w:cs="Arial"/>
                <w:sz w:val="22"/>
                <w:szCs w:val="22"/>
              </w:rPr>
              <w:t xml:space="preserve">., dal titolo “Effetti della rifampicina-resistenza sul metabolismo e la fitness di </w:t>
            </w:r>
            <w:r w:rsidRPr="00992873">
              <w:rPr>
                <w:rFonts w:cs="Arial"/>
                <w:i/>
                <w:sz w:val="22"/>
                <w:szCs w:val="22"/>
              </w:rPr>
              <w:t>Neisseria meningitidis</w:t>
            </w:r>
            <w:r w:rsidRPr="00992873">
              <w:rPr>
                <w:rFonts w:cs="Arial"/>
                <w:sz w:val="22"/>
                <w:szCs w:val="22"/>
              </w:rPr>
              <w:t>”.</w:t>
            </w:r>
          </w:p>
          <w:p w14:paraId="423BC513" w14:textId="77777777" w:rsidR="00E9076D" w:rsidRDefault="00E9076D" w:rsidP="005B4D07">
            <w:pPr>
              <w:pStyle w:val="Listenabsatz"/>
              <w:ind w:left="2124" w:hanging="2124"/>
              <w:rPr>
                <w:rFonts w:ascii="Arial Narrow" w:hAnsi="Arial Narrow"/>
                <w:b/>
              </w:rPr>
            </w:pPr>
          </w:p>
        </w:tc>
      </w:tr>
      <w:tr w:rsidR="00E9076D" w14:paraId="63589928" w14:textId="77777777" w:rsidTr="00CF1D4F">
        <w:trPr>
          <w:cantSplit/>
          <w:trHeight w:val="445"/>
        </w:trPr>
        <w:tc>
          <w:tcPr>
            <w:tcW w:w="3147" w:type="dxa"/>
            <w:tcBorders>
              <w:right w:val="single" w:sz="1" w:space="0" w:color="000000"/>
            </w:tcBorders>
          </w:tcPr>
          <w:p w14:paraId="612EBB9E" w14:textId="77777777" w:rsidR="00E9076D" w:rsidRDefault="00E9076D" w:rsidP="00D00E0C">
            <w:pPr>
              <w:pStyle w:val="CVHeading1"/>
              <w:spacing w:before="0"/>
              <w:ind w:left="0"/>
              <w:jc w:val="center"/>
            </w:pPr>
            <w:r>
              <w:t>Allegati</w:t>
            </w:r>
          </w:p>
        </w:tc>
        <w:tc>
          <w:tcPr>
            <w:tcW w:w="7735" w:type="dxa"/>
            <w:gridSpan w:val="13"/>
          </w:tcPr>
          <w:p w14:paraId="58E073EA" w14:textId="77777777" w:rsidR="00E9076D" w:rsidRPr="00D00E0C" w:rsidRDefault="00E9076D" w:rsidP="00D00E0C">
            <w:pPr>
              <w:pStyle w:val="CVNormal-FirstLine"/>
              <w:spacing w:before="0"/>
              <w:ind w:left="0"/>
              <w:rPr>
                <w:sz w:val="22"/>
                <w:szCs w:val="22"/>
                <w:lang w:eastAsia="it-IT"/>
              </w:rPr>
            </w:pPr>
            <w:r w:rsidRPr="00D00E0C">
              <w:rPr>
                <w:b/>
                <w:lang w:eastAsia="it-IT"/>
              </w:rPr>
              <w:t xml:space="preserve"> </w:t>
            </w:r>
            <w:r w:rsidRPr="00D00E0C">
              <w:rPr>
                <w:sz w:val="22"/>
                <w:szCs w:val="22"/>
                <w:lang w:eastAsia="it-IT"/>
              </w:rPr>
              <w:t>Elenco pubblicazioni (1990-ad oggi)</w:t>
            </w:r>
          </w:p>
          <w:p w14:paraId="35CBB7D8" w14:textId="77777777" w:rsidR="00E9076D" w:rsidRPr="00586742" w:rsidRDefault="00E9076D" w:rsidP="00586742">
            <w:pPr>
              <w:pStyle w:val="CVNormal"/>
              <w:ind w:left="0"/>
              <w:rPr>
                <w:lang w:eastAsia="it-IT"/>
              </w:rPr>
            </w:pPr>
          </w:p>
        </w:tc>
      </w:tr>
    </w:tbl>
    <w:p w14:paraId="58F87C81" w14:textId="77777777" w:rsidR="00B75CB1" w:rsidRDefault="00B75CB1">
      <w:pPr>
        <w:pStyle w:val="CVNormal"/>
        <w:ind w:left="0"/>
      </w:pPr>
    </w:p>
    <w:tbl>
      <w:tblPr>
        <w:tblW w:w="10892" w:type="dxa"/>
        <w:tblLayout w:type="fixed"/>
        <w:tblCellMar>
          <w:top w:w="40" w:type="dxa"/>
          <w:left w:w="0" w:type="dxa"/>
          <w:bottom w:w="40" w:type="dxa"/>
          <w:right w:w="0" w:type="dxa"/>
        </w:tblCellMar>
        <w:tblLook w:val="0000" w:firstRow="0" w:lastRow="0" w:firstColumn="0" w:lastColumn="0" w:noHBand="0" w:noVBand="0"/>
      </w:tblPr>
      <w:tblGrid>
        <w:gridCol w:w="3151"/>
        <w:gridCol w:w="7741"/>
      </w:tblGrid>
      <w:tr w:rsidR="00B75CB1" w14:paraId="3570C2CB" w14:textId="77777777" w:rsidTr="00C80007">
        <w:trPr>
          <w:cantSplit/>
          <w:trHeight w:val="660"/>
        </w:trPr>
        <w:tc>
          <w:tcPr>
            <w:tcW w:w="3151" w:type="dxa"/>
            <w:tcBorders>
              <w:right w:val="single" w:sz="1" w:space="0" w:color="000000"/>
            </w:tcBorders>
          </w:tcPr>
          <w:p w14:paraId="4FCD4D0F" w14:textId="77777777" w:rsidR="00B75CB1" w:rsidRDefault="00B75CB1">
            <w:pPr>
              <w:pStyle w:val="CVSpacer"/>
            </w:pPr>
          </w:p>
        </w:tc>
        <w:tc>
          <w:tcPr>
            <w:tcW w:w="7741" w:type="dxa"/>
          </w:tcPr>
          <w:p w14:paraId="5BFDDF6A" w14:textId="1F4ECA92" w:rsidR="00B75CB1" w:rsidRDefault="000D0868">
            <w:pPr>
              <w:pStyle w:val="CVSpacer"/>
            </w:pPr>
            <w:r w:rsidRPr="000D0868">
              <w:rPr>
                <w:sz w:val="20"/>
              </w:rPr>
              <w:t>Autorizzo il trattamento dei dati personali contenuti nel mio curriculum vitae in base all’art. 13 del D. Lgs. 196/2003 e all’art. 13 GDPR 679/16.</w:t>
            </w:r>
          </w:p>
        </w:tc>
      </w:tr>
      <w:tr w:rsidR="00B75CB1" w14:paraId="70EFE9AA" w14:textId="77777777" w:rsidTr="00CF1D4F">
        <w:trPr>
          <w:cantSplit/>
          <w:trHeight w:val="313"/>
        </w:trPr>
        <w:tc>
          <w:tcPr>
            <w:tcW w:w="3151" w:type="dxa"/>
            <w:tcBorders>
              <w:right w:val="single" w:sz="1" w:space="0" w:color="000000"/>
            </w:tcBorders>
          </w:tcPr>
          <w:p w14:paraId="41EDC50E" w14:textId="77777777" w:rsidR="00B75CB1" w:rsidRDefault="00B75CB1">
            <w:pPr>
              <w:pStyle w:val="CVHeading1"/>
              <w:spacing w:before="0"/>
            </w:pPr>
          </w:p>
        </w:tc>
        <w:tc>
          <w:tcPr>
            <w:tcW w:w="7741" w:type="dxa"/>
          </w:tcPr>
          <w:p w14:paraId="59AD85B9" w14:textId="433B5A2C" w:rsidR="00B75CB1" w:rsidRDefault="00311C00" w:rsidP="00254269">
            <w:pPr>
              <w:pStyle w:val="CVNormal-FirstLine"/>
              <w:spacing w:before="0"/>
            </w:pPr>
            <w:r>
              <w:rPr>
                <w:rFonts w:ascii="Times New Roman" w:hAnsi="Times New Roman"/>
                <w:noProof/>
                <w:sz w:val="24"/>
                <w:szCs w:val="24"/>
                <w:lang w:val="en-GB" w:eastAsia="en-GB"/>
              </w:rPr>
              <w:drawing>
                <wp:anchor distT="0" distB="0" distL="114300" distR="114300" simplePos="0" relativeHeight="251657728" behindDoc="0" locked="0" layoutInCell="1" allowOverlap="1" wp14:anchorId="28D3D90E" wp14:editId="623AA874">
                  <wp:simplePos x="0" y="0"/>
                  <wp:positionH relativeFrom="column">
                    <wp:posOffset>506095</wp:posOffset>
                  </wp:positionH>
                  <wp:positionV relativeFrom="paragraph">
                    <wp:posOffset>55880</wp:posOffset>
                  </wp:positionV>
                  <wp:extent cx="1836420" cy="480060"/>
                  <wp:effectExtent l="19050" t="0" r="0" b="0"/>
                  <wp:wrapSquare wrapText="bothSides"/>
                  <wp:docPr id="1" name="Immagine 3" descr="Sc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an1"/>
                          <pic:cNvPicPr>
                            <a:picLocks noChangeAspect="1" noChangeArrowheads="1"/>
                          </pic:cNvPicPr>
                        </pic:nvPicPr>
                        <pic:blipFill>
                          <a:blip r:embed="rId9" cstate="print"/>
                          <a:srcRect/>
                          <a:stretch>
                            <a:fillRect/>
                          </a:stretch>
                        </pic:blipFill>
                        <pic:spPr bwMode="auto">
                          <a:xfrm>
                            <a:off x="0" y="0"/>
                            <a:ext cx="1836420" cy="480060"/>
                          </a:xfrm>
                          <a:prstGeom prst="rect">
                            <a:avLst/>
                          </a:prstGeom>
                          <a:noFill/>
                        </pic:spPr>
                      </pic:pic>
                    </a:graphicData>
                  </a:graphic>
                </wp:anchor>
              </w:drawing>
            </w:r>
            <w:r w:rsidR="00D00E0C">
              <w:t xml:space="preserve">Firma                                                                         </w:t>
            </w:r>
            <w:r w:rsidR="00C80007">
              <w:t>18/05</w:t>
            </w:r>
            <w:r w:rsidR="00347798">
              <w:t>/2020</w:t>
            </w:r>
          </w:p>
        </w:tc>
      </w:tr>
    </w:tbl>
    <w:p w14:paraId="3EE40855" w14:textId="77777777" w:rsidR="00161314" w:rsidRDefault="00161314" w:rsidP="00586742">
      <w:pPr>
        <w:pStyle w:val="Autori"/>
        <w:spacing w:line="240" w:lineRule="auto"/>
        <w:ind w:firstLine="0"/>
        <w:jc w:val="left"/>
        <w:rPr>
          <w:rFonts w:ascii="Arial Narrow" w:hAnsi="Arial Narrow"/>
          <w:b/>
          <w:sz w:val="22"/>
          <w:szCs w:val="22"/>
        </w:rPr>
      </w:pPr>
    </w:p>
    <w:p w14:paraId="4D207C2B" w14:textId="77777777" w:rsidR="0051649C" w:rsidRDefault="0051649C" w:rsidP="00586742">
      <w:pPr>
        <w:pStyle w:val="Autori"/>
        <w:spacing w:line="240" w:lineRule="auto"/>
        <w:ind w:firstLine="0"/>
        <w:jc w:val="left"/>
        <w:rPr>
          <w:rFonts w:ascii="Arial Narrow" w:hAnsi="Arial Narrow"/>
          <w:b/>
          <w:sz w:val="22"/>
          <w:szCs w:val="22"/>
        </w:rPr>
      </w:pPr>
    </w:p>
    <w:p w14:paraId="72486EE9" w14:textId="77777777" w:rsidR="0051649C" w:rsidRDefault="0051649C" w:rsidP="00586742">
      <w:pPr>
        <w:pStyle w:val="Autori"/>
        <w:spacing w:line="240" w:lineRule="auto"/>
        <w:ind w:firstLine="0"/>
        <w:jc w:val="left"/>
        <w:rPr>
          <w:rFonts w:ascii="Arial Narrow" w:hAnsi="Arial Narrow"/>
          <w:b/>
          <w:sz w:val="22"/>
          <w:szCs w:val="22"/>
        </w:rPr>
      </w:pPr>
    </w:p>
    <w:p w14:paraId="5FD3D30F" w14:textId="77777777" w:rsidR="0051649C" w:rsidRDefault="0051649C" w:rsidP="00586742">
      <w:pPr>
        <w:pStyle w:val="Autori"/>
        <w:spacing w:line="240" w:lineRule="auto"/>
        <w:ind w:firstLine="0"/>
        <w:jc w:val="left"/>
        <w:rPr>
          <w:rFonts w:ascii="Arial Narrow" w:hAnsi="Arial Narrow"/>
          <w:b/>
          <w:sz w:val="22"/>
          <w:szCs w:val="22"/>
        </w:rPr>
      </w:pPr>
    </w:p>
    <w:p w14:paraId="5C54CE60" w14:textId="77777777" w:rsidR="0051649C" w:rsidRDefault="0051649C" w:rsidP="00586742">
      <w:pPr>
        <w:pStyle w:val="Autori"/>
        <w:spacing w:line="240" w:lineRule="auto"/>
        <w:ind w:firstLine="0"/>
        <w:jc w:val="left"/>
        <w:rPr>
          <w:rFonts w:ascii="Arial Narrow" w:hAnsi="Arial Narrow"/>
          <w:b/>
          <w:sz w:val="22"/>
          <w:szCs w:val="22"/>
        </w:rPr>
      </w:pPr>
    </w:p>
    <w:p w14:paraId="3C7E103E" w14:textId="77777777" w:rsidR="0051649C" w:rsidRDefault="0051649C" w:rsidP="00586742">
      <w:pPr>
        <w:pStyle w:val="Autori"/>
        <w:spacing w:line="240" w:lineRule="auto"/>
        <w:ind w:firstLine="0"/>
        <w:jc w:val="left"/>
        <w:rPr>
          <w:rFonts w:ascii="Arial Narrow" w:hAnsi="Arial Narrow"/>
          <w:b/>
          <w:sz w:val="22"/>
          <w:szCs w:val="22"/>
        </w:rPr>
      </w:pPr>
    </w:p>
    <w:p w14:paraId="4B41EC6B" w14:textId="77777777" w:rsidR="0051649C" w:rsidRDefault="0051649C" w:rsidP="00586742">
      <w:pPr>
        <w:pStyle w:val="Autori"/>
        <w:spacing w:line="240" w:lineRule="auto"/>
        <w:ind w:firstLine="0"/>
        <w:jc w:val="left"/>
        <w:rPr>
          <w:rFonts w:ascii="Arial Narrow" w:hAnsi="Arial Narrow"/>
          <w:b/>
          <w:sz w:val="22"/>
          <w:szCs w:val="22"/>
        </w:rPr>
      </w:pPr>
    </w:p>
    <w:p w14:paraId="3B17B32B" w14:textId="77777777" w:rsidR="0051649C" w:rsidRDefault="0051649C" w:rsidP="00586742">
      <w:pPr>
        <w:pStyle w:val="Autori"/>
        <w:spacing w:line="240" w:lineRule="auto"/>
        <w:ind w:firstLine="0"/>
        <w:jc w:val="left"/>
        <w:rPr>
          <w:rFonts w:ascii="Arial Narrow" w:hAnsi="Arial Narrow"/>
          <w:b/>
          <w:sz w:val="22"/>
          <w:szCs w:val="22"/>
        </w:rPr>
      </w:pPr>
    </w:p>
    <w:p w14:paraId="17413A7C" w14:textId="77777777" w:rsidR="0051649C" w:rsidRDefault="0051649C" w:rsidP="00586742">
      <w:pPr>
        <w:pStyle w:val="Autori"/>
        <w:spacing w:line="240" w:lineRule="auto"/>
        <w:ind w:firstLine="0"/>
        <w:jc w:val="left"/>
        <w:rPr>
          <w:rFonts w:ascii="Arial Narrow" w:hAnsi="Arial Narrow"/>
          <w:b/>
          <w:sz w:val="22"/>
          <w:szCs w:val="22"/>
        </w:rPr>
      </w:pPr>
    </w:p>
    <w:p w14:paraId="3C6D73ED" w14:textId="77777777" w:rsidR="0051649C" w:rsidRDefault="0051649C" w:rsidP="00586742">
      <w:pPr>
        <w:pStyle w:val="Autori"/>
        <w:spacing w:line="240" w:lineRule="auto"/>
        <w:ind w:firstLine="0"/>
        <w:jc w:val="left"/>
        <w:rPr>
          <w:rFonts w:ascii="Arial Narrow" w:hAnsi="Arial Narrow"/>
          <w:b/>
          <w:sz w:val="22"/>
          <w:szCs w:val="22"/>
        </w:rPr>
      </w:pPr>
    </w:p>
    <w:p w14:paraId="4E050C82" w14:textId="77777777" w:rsidR="0051649C" w:rsidRDefault="0051649C" w:rsidP="00586742">
      <w:pPr>
        <w:pStyle w:val="Autori"/>
        <w:spacing w:line="240" w:lineRule="auto"/>
        <w:ind w:firstLine="0"/>
        <w:jc w:val="left"/>
        <w:rPr>
          <w:rFonts w:ascii="Arial Narrow" w:hAnsi="Arial Narrow"/>
          <w:b/>
          <w:sz w:val="22"/>
          <w:szCs w:val="22"/>
        </w:rPr>
      </w:pPr>
    </w:p>
    <w:p w14:paraId="32BDC705" w14:textId="77777777" w:rsidR="0051649C" w:rsidRDefault="0051649C" w:rsidP="00586742">
      <w:pPr>
        <w:pStyle w:val="Autori"/>
        <w:spacing w:line="240" w:lineRule="auto"/>
        <w:ind w:firstLine="0"/>
        <w:jc w:val="left"/>
        <w:rPr>
          <w:rFonts w:ascii="Arial Narrow" w:hAnsi="Arial Narrow"/>
          <w:b/>
          <w:sz w:val="22"/>
          <w:szCs w:val="22"/>
        </w:rPr>
      </w:pPr>
    </w:p>
    <w:p w14:paraId="3588E4F5" w14:textId="77777777" w:rsidR="0051649C" w:rsidRDefault="0051649C" w:rsidP="00586742">
      <w:pPr>
        <w:pStyle w:val="Autori"/>
        <w:spacing w:line="240" w:lineRule="auto"/>
        <w:ind w:firstLine="0"/>
        <w:jc w:val="left"/>
        <w:rPr>
          <w:rFonts w:ascii="Arial Narrow" w:hAnsi="Arial Narrow"/>
          <w:b/>
          <w:sz w:val="22"/>
          <w:szCs w:val="22"/>
        </w:rPr>
      </w:pPr>
    </w:p>
    <w:p w14:paraId="5FC4522F" w14:textId="77777777" w:rsidR="0051649C" w:rsidRDefault="0051649C" w:rsidP="00586742">
      <w:pPr>
        <w:pStyle w:val="Autori"/>
        <w:spacing w:line="240" w:lineRule="auto"/>
        <w:ind w:firstLine="0"/>
        <w:jc w:val="left"/>
        <w:rPr>
          <w:rFonts w:ascii="Arial Narrow" w:hAnsi="Arial Narrow"/>
          <w:b/>
          <w:sz w:val="22"/>
          <w:szCs w:val="22"/>
        </w:rPr>
      </w:pPr>
    </w:p>
    <w:p w14:paraId="0991C459" w14:textId="77777777" w:rsidR="00D9383B" w:rsidRDefault="00D9383B" w:rsidP="00586742">
      <w:pPr>
        <w:pStyle w:val="Autori"/>
        <w:spacing w:line="240" w:lineRule="auto"/>
        <w:ind w:firstLine="0"/>
        <w:jc w:val="left"/>
        <w:rPr>
          <w:rFonts w:ascii="Arial Narrow" w:hAnsi="Arial Narrow"/>
          <w:b/>
          <w:sz w:val="22"/>
          <w:szCs w:val="22"/>
        </w:rPr>
      </w:pPr>
    </w:p>
    <w:p w14:paraId="382633B1" w14:textId="77777777" w:rsidR="00586742" w:rsidRPr="006E17C8" w:rsidRDefault="009A7BAA" w:rsidP="00586742">
      <w:pPr>
        <w:pStyle w:val="Autori"/>
        <w:spacing w:line="240" w:lineRule="auto"/>
        <w:ind w:firstLine="0"/>
        <w:jc w:val="left"/>
        <w:rPr>
          <w:rFonts w:ascii="Arial Narrow" w:hAnsi="Arial Narrow"/>
          <w:b/>
          <w:sz w:val="22"/>
          <w:szCs w:val="22"/>
        </w:rPr>
      </w:pPr>
      <w:r>
        <w:rPr>
          <w:rFonts w:ascii="Arial Narrow" w:hAnsi="Arial Narrow"/>
          <w:b/>
          <w:sz w:val="22"/>
          <w:szCs w:val="22"/>
        </w:rPr>
        <w:t>Elenco delle Pubblicazioni dal 1990-ad oggi</w:t>
      </w:r>
    </w:p>
    <w:p w14:paraId="2C99F155" w14:textId="77777777" w:rsidR="00586742" w:rsidRDefault="00586742" w:rsidP="00586742">
      <w:pPr>
        <w:pStyle w:val="Autori"/>
        <w:spacing w:line="240" w:lineRule="auto"/>
        <w:ind w:firstLine="0"/>
        <w:jc w:val="left"/>
        <w:rPr>
          <w:rFonts w:ascii="Arial Narrow" w:hAnsi="Arial Narrow"/>
          <w:b/>
          <w:sz w:val="22"/>
          <w:szCs w:val="22"/>
        </w:rPr>
      </w:pPr>
      <w:r w:rsidRPr="006E17C8">
        <w:rPr>
          <w:rFonts w:ascii="Arial Narrow" w:hAnsi="Arial Narrow"/>
          <w:b/>
          <w:sz w:val="22"/>
          <w:szCs w:val="22"/>
        </w:rPr>
        <w:t xml:space="preserve">A) Lavori originali su riviste citate dal </w:t>
      </w:r>
      <w:r w:rsidRPr="009A7BAA">
        <w:rPr>
          <w:rFonts w:ascii="Arial Narrow" w:hAnsi="Arial Narrow"/>
          <w:b/>
          <w:i/>
          <w:sz w:val="22"/>
          <w:szCs w:val="22"/>
        </w:rPr>
        <w:t>Journal Citation Report</w:t>
      </w:r>
      <w:r w:rsidRPr="006E17C8">
        <w:rPr>
          <w:rFonts w:ascii="Arial Narrow" w:hAnsi="Arial Narrow"/>
          <w:b/>
          <w:sz w:val="22"/>
          <w:szCs w:val="22"/>
        </w:rPr>
        <w:t>:</w:t>
      </w:r>
    </w:p>
    <w:p w14:paraId="28CC102A" w14:textId="77777777" w:rsidR="00586742" w:rsidRPr="006E17C8" w:rsidRDefault="00586742" w:rsidP="006E17C8">
      <w:pPr>
        <w:pStyle w:val="Autori"/>
        <w:numPr>
          <w:ilvl w:val="0"/>
          <w:numId w:val="8"/>
        </w:numPr>
        <w:spacing w:line="240" w:lineRule="auto"/>
        <w:ind w:left="567" w:hanging="425"/>
        <w:rPr>
          <w:rFonts w:ascii="Arial Narrow" w:hAnsi="Arial Narrow"/>
          <w:sz w:val="22"/>
          <w:szCs w:val="22"/>
          <w:lang w:val="en-GB"/>
        </w:rPr>
      </w:pPr>
      <w:r w:rsidRPr="0095442E">
        <w:rPr>
          <w:rFonts w:ascii="Arial Narrow" w:hAnsi="Arial Narrow"/>
          <w:sz w:val="22"/>
          <w:szCs w:val="22"/>
          <w:lang w:val="en-US"/>
        </w:rPr>
        <w:t xml:space="preserve">C. McKeon, V. Moncada, T. Pham, </w:t>
      </w:r>
      <w:r w:rsidRPr="0095442E">
        <w:rPr>
          <w:rFonts w:ascii="Arial Narrow" w:hAnsi="Arial Narrow"/>
          <w:b/>
          <w:sz w:val="22"/>
          <w:szCs w:val="22"/>
          <w:u w:val="single"/>
          <w:lang w:val="en-US"/>
        </w:rPr>
        <w:t>P. Salvatore</w:t>
      </w:r>
      <w:r w:rsidRPr="0095442E">
        <w:rPr>
          <w:rFonts w:ascii="Arial Narrow" w:hAnsi="Arial Narrow"/>
          <w:sz w:val="22"/>
          <w:szCs w:val="22"/>
          <w:lang w:val="en-US"/>
        </w:rPr>
        <w:t xml:space="preserve">, T. Kadowaki, D. Accili and S. I. Taylor. </w:t>
      </w:r>
      <w:r w:rsidRPr="006E17C8">
        <w:rPr>
          <w:rFonts w:ascii="Arial Narrow" w:hAnsi="Arial Narrow"/>
          <w:sz w:val="22"/>
          <w:szCs w:val="22"/>
          <w:lang w:val="en-GB"/>
        </w:rPr>
        <w:t xml:space="preserve">Structural and functional analysis of the insulin receptor promoter. </w:t>
      </w:r>
      <w:r w:rsidRPr="006E17C8">
        <w:rPr>
          <w:rFonts w:ascii="Arial Narrow" w:hAnsi="Arial Narrow"/>
          <w:i/>
          <w:sz w:val="22"/>
          <w:szCs w:val="22"/>
          <w:lang w:val="en-GB"/>
        </w:rPr>
        <w:t>Mol. Endocrinol</w:t>
      </w:r>
      <w:r w:rsidRPr="006E17C8">
        <w:rPr>
          <w:rFonts w:ascii="Arial Narrow" w:hAnsi="Arial Narrow"/>
          <w:sz w:val="22"/>
          <w:szCs w:val="22"/>
          <w:lang w:val="en-GB"/>
        </w:rPr>
        <w:t xml:space="preserve">., 1990; 4:647-656. </w:t>
      </w:r>
      <w:r w:rsidR="00CF2B56" w:rsidRPr="00CF2B56">
        <w:rPr>
          <w:rFonts w:ascii="Arial Narrow" w:hAnsi="Arial Narrow"/>
          <w:b/>
          <w:sz w:val="22"/>
          <w:szCs w:val="22"/>
          <w:lang w:val="en-GB"/>
        </w:rPr>
        <w:t>I.F. 4.201</w:t>
      </w:r>
      <w:r w:rsidR="002839DA">
        <w:rPr>
          <w:rFonts w:ascii="Arial Narrow" w:hAnsi="Arial Narrow"/>
          <w:b/>
          <w:sz w:val="22"/>
          <w:szCs w:val="22"/>
          <w:lang w:val="en-GB"/>
        </w:rPr>
        <w:t>, cit. 43</w:t>
      </w:r>
    </w:p>
    <w:p w14:paraId="3794DD45" w14:textId="77777777" w:rsidR="00586742" w:rsidRPr="006E17C8" w:rsidRDefault="00586742" w:rsidP="006E17C8">
      <w:pPr>
        <w:pStyle w:val="Autori"/>
        <w:numPr>
          <w:ilvl w:val="0"/>
          <w:numId w:val="8"/>
        </w:numPr>
        <w:spacing w:line="240" w:lineRule="auto"/>
        <w:ind w:left="567" w:hanging="425"/>
        <w:rPr>
          <w:rFonts w:ascii="Arial Narrow" w:hAnsi="Arial Narrow"/>
          <w:sz w:val="22"/>
          <w:szCs w:val="22"/>
        </w:rPr>
      </w:pPr>
      <w:r w:rsidRPr="0095442E">
        <w:rPr>
          <w:rFonts w:ascii="Arial Narrow" w:hAnsi="Arial Narrow"/>
          <w:sz w:val="22"/>
          <w:szCs w:val="22"/>
        </w:rPr>
        <w:t xml:space="preserve"> </w:t>
      </w:r>
      <w:r w:rsidRPr="006E17C8">
        <w:rPr>
          <w:rFonts w:ascii="Arial Narrow" w:hAnsi="Arial Narrow"/>
          <w:sz w:val="22"/>
          <w:szCs w:val="22"/>
        </w:rPr>
        <w:t xml:space="preserve">B.M. Veneziani, C. Di Marino, </w:t>
      </w:r>
      <w:r w:rsidRPr="006E17C8">
        <w:rPr>
          <w:rFonts w:ascii="Arial Narrow" w:hAnsi="Arial Narrow"/>
          <w:b/>
          <w:sz w:val="22"/>
          <w:szCs w:val="22"/>
          <w:u w:val="single"/>
        </w:rPr>
        <w:t>P. Salvatore</w:t>
      </w:r>
      <w:r w:rsidRPr="006E17C8">
        <w:rPr>
          <w:rFonts w:ascii="Arial Narrow" w:hAnsi="Arial Narrow"/>
          <w:sz w:val="22"/>
          <w:szCs w:val="22"/>
        </w:rPr>
        <w:t xml:space="preserve">, G. Villone, N. Perrotti, R. Frunzio and D. Tramontano. </w:t>
      </w:r>
      <w:r w:rsidRPr="006E17C8">
        <w:rPr>
          <w:rFonts w:ascii="Arial Narrow" w:hAnsi="Arial Narrow"/>
          <w:sz w:val="22"/>
          <w:szCs w:val="22"/>
          <w:lang w:val="en-GB"/>
        </w:rPr>
        <w:t xml:space="preserve">Transfected insulin-like growth factor II modulates the mitogenic response of rat thyrocytes in culture. </w:t>
      </w:r>
      <w:r w:rsidRPr="006E17C8">
        <w:rPr>
          <w:rFonts w:ascii="Arial Narrow" w:hAnsi="Arial Narrow"/>
          <w:i/>
          <w:sz w:val="22"/>
          <w:szCs w:val="22"/>
        </w:rPr>
        <w:t>Mol. Cell. Endocrinol.</w:t>
      </w:r>
      <w:r w:rsidRPr="006E17C8">
        <w:rPr>
          <w:rFonts w:ascii="Arial Narrow" w:hAnsi="Arial Narrow"/>
          <w:sz w:val="22"/>
          <w:szCs w:val="22"/>
        </w:rPr>
        <w:t>, 1992; 86:11-20.</w:t>
      </w:r>
      <w:r w:rsidRPr="006E17C8">
        <w:rPr>
          <w:rFonts w:ascii="Arial Narrow" w:hAnsi="Arial Narrow"/>
          <w:b/>
          <w:sz w:val="22"/>
          <w:szCs w:val="22"/>
        </w:rPr>
        <w:t xml:space="preserve"> </w:t>
      </w:r>
      <w:r w:rsidR="00CF2B56">
        <w:rPr>
          <w:rFonts w:ascii="Arial Narrow" w:hAnsi="Arial Narrow"/>
          <w:b/>
          <w:sz w:val="22"/>
          <w:szCs w:val="22"/>
        </w:rPr>
        <w:t xml:space="preserve">I.F. </w:t>
      </w:r>
      <w:r w:rsidR="00CF2B56" w:rsidRPr="00CF2B56">
        <w:rPr>
          <w:rFonts w:ascii="Arial Narrow" w:hAnsi="Arial Narrow"/>
          <w:b/>
          <w:sz w:val="22"/>
          <w:szCs w:val="22"/>
        </w:rPr>
        <w:t>4.241</w:t>
      </w:r>
      <w:r w:rsidR="006E4A6B">
        <w:rPr>
          <w:rFonts w:ascii="Arial Narrow" w:hAnsi="Arial Narrow"/>
          <w:b/>
          <w:sz w:val="22"/>
          <w:szCs w:val="22"/>
        </w:rPr>
        <w:t>, cit. 6</w:t>
      </w:r>
    </w:p>
    <w:p w14:paraId="64F97AE1" w14:textId="77777777" w:rsidR="00586742" w:rsidRPr="00547072" w:rsidRDefault="00586742" w:rsidP="006E17C8">
      <w:pPr>
        <w:pStyle w:val="Autori"/>
        <w:numPr>
          <w:ilvl w:val="0"/>
          <w:numId w:val="8"/>
        </w:numPr>
        <w:spacing w:line="240" w:lineRule="auto"/>
        <w:ind w:left="567" w:hanging="425"/>
        <w:rPr>
          <w:rFonts w:ascii="Arial Narrow" w:hAnsi="Arial Narrow"/>
          <w:sz w:val="22"/>
          <w:szCs w:val="22"/>
          <w:lang w:val="en-GB"/>
        </w:rPr>
      </w:pPr>
      <w:r w:rsidRPr="006E17C8">
        <w:rPr>
          <w:rFonts w:ascii="Arial Narrow" w:hAnsi="Arial Narrow"/>
          <w:sz w:val="22"/>
          <w:szCs w:val="22"/>
        </w:rPr>
        <w:t xml:space="preserve"> L. Chiariotti, G.</w:t>
      </w:r>
      <w:r w:rsidR="00D9383B">
        <w:rPr>
          <w:rFonts w:ascii="Arial Narrow" w:hAnsi="Arial Narrow"/>
          <w:sz w:val="22"/>
          <w:szCs w:val="22"/>
        </w:rPr>
        <w:t xml:space="preserve"> </w:t>
      </w:r>
      <w:r w:rsidRPr="006E17C8">
        <w:rPr>
          <w:rFonts w:ascii="Arial Narrow" w:hAnsi="Arial Narrow"/>
          <w:sz w:val="22"/>
          <w:szCs w:val="22"/>
        </w:rPr>
        <w:t xml:space="preserve">Benvenuto, </w:t>
      </w:r>
      <w:r w:rsidRPr="006E17C8">
        <w:rPr>
          <w:rFonts w:ascii="Arial Narrow" w:hAnsi="Arial Narrow"/>
          <w:b/>
          <w:sz w:val="22"/>
          <w:szCs w:val="22"/>
          <w:u w:val="single"/>
        </w:rPr>
        <w:t>P. Salvatore</w:t>
      </w:r>
      <w:r w:rsidRPr="006E17C8">
        <w:rPr>
          <w:rFonts w:ascii="Arial Narrow" w:hAnsi="Arial Narrow"/>
          <w:sz w:val="22"/>
          <w:szCs w:val="22"/>
        </w:rPr>
        <w:t xml:space="preserve">, B.M. Veneziani, G. Villone, A. Fusco, T. Russo and C. B. Bruni. </w:t>
      </w:r>
      <w:r w:rsidRPr="0095442E">
        <w:rPr>
          <w:rFonts w:ascii="Arial Narrow" w:hAnsi="Arial Narrow"/>
          <w:sz w:val="22"/>
          <w:szCs w:val="22"/>
          <w:lang w:val="en-US"/>
        </w:rPr>
        <w:t xml:space="preserve">Expression of </w:t>
      </w:r>
      <w:r w:rsidRPr="006E17C8">
        <w:rPr>
          <w:rFonts w:ascii="Arial Narrow" w:hAnsi="Arial Narrow"/>
          <w:sz w:val="22"/>
          <w:szCs w:val="22"/>
          <w:lang w:val="en-GB"/>
        </w:rPr>
        <w:t xml:space="preserve">the soluble lectin L-14 gene is induced by TSH in thyroid cells and suppressed by retinoic acid in transformed neural cells. </w:t>
      </w:r>
      <w:r w:rsidRPr="00547072">
        <w:rPr>
          <w:rFonts w:ascii="Arial Narrow" w:hAnsi="Arial Narrow"/>
          <w:i/>
          <w:sz w:val="22"/>
          <w:szCs w:val="22"/>
          <w:lang w:val="en-GB"/>
        </w:rPr>
        <w:t>Biochem.</w:t>
      </w:r>
      <w:r w:rsidRPr="00547072">
        <w:rPr>
          <w:rFonts w:ascii="Arial Narrow" w:hAnsi="Arial Narrow"/>
          <w:sz w:val="22"/>
          <w:szCs w:val="22"/>
          <w:lang w:val="en-GB"/>
        </w:rPr>
        <w:t xml:space="preserve"> </w:t>
      </w:r>
      <w:r w:rsidRPr="00547072">
        <w:rPr>
          <w:rFonts w:ascii="Arial Narrow" w:hAnsi="Arial Narrow"/>
          <w:i/>
          <w:sz w:val="22"/>
          <w:szCs w:val="22"/>
          <w:lang w:val="en-GB"/>
        </w:rPr>
        <w:t>Biophys. Res. Commun</w:t>
      </w:r>
      <w:r w:rsidRPr="00547072">
        <w:rPr>
          <w:rFonts w:ascii="Arial Narrow" w:hAnsi="Arial Narrow"/>
          <w:sz w:val="22"/>
          <w:szCs w:val="22"/>
          <w:lang w:val="en-GB"/>
        </w:rPr>
        <w:t>., 1994; 199:540-546.</w:t>
      </w:r>
      <w:r w:rsidRPr="00547072">
        <w:rPr>
          <w:rFonts w:ascii="Arial Narrow" w:hAnsi="Arial Narrow"/>
          <w:b/>
          <w:sz w:val="22"/>
          <w:szCs w:val="22"/>
          <w:lang w:val="en-GB"/>
        </w:rPr>
        <w:t xml:space="preserve"> </w:t>
      </w:r>
      <w:r w:rsidR="00CF2B56" w:rsidRPr="00547072">
        <w:rPr>
          <w:rFonts w:ascii="Arial Narrow" w:hAnsi="Arial Narrow"/>
          <w:b/>
          <w:sz w:val="22"/>
          <w:szCs w:val="22"/>
          <w:lang w:val="en-GB"/>
        </w:rPr>
        <w:t>I.F. 2.281</w:t>
      </w:r>
      <w:r w:rsidR="00547072" w:rsidRPr="00547072">
        <w:rPr>
          <w:rFonts w:ascii="Arial Narrow" w:hAnsi="Arial Narrow"/>
          <w:b/>
          <w:sz w:val="22"/>
          <w:szCs w:val="22"/>
          <w:lang w:val="en-GB"/>
        </w:rPr>
        <w:t xml:space="preserve">, cit. </w:t>
      </w:r>
      <w:r w:rsidR="00547072">
        <w:rPr>
          <w:rFonts w:ascii="Arial Narrow" w:hAnsi="Arial Narrow"/>
          <w:b/>
          <w:sz w:val="22"/>
          <w:szCs w:val="22"/>
          <w:lang w:val="en-GB"/>
        </w:rPr>
        <w:t>14</w:t>
      </w:r>
    </w:p>
    <w:p w14:paraId="51EBE945" w14:textId="77777777" w:rsidR="00586742" w:rsidRPr="00547072" w:rsidRDefault="00586742" w:rsidP="006E17C8">
      <w:pPr>
        <w:pStyle w:val="Autori"/>
        <w:numPr>
          <w:ilvl w:val="0"/>
          <w:numId w:val="8"/>
        </w:numPr>
        <w:spacing w:line="240" w:lineRule="auto"/>
        <w:ind w:left="567" w:hanging="425"/>
        <w:rPr>
          <w:rFonts w:ascii="Arial Narrow" w:hAnsi="Arial Narrow"/>
          <w:sz w:val="22"/>
          <w:szCs w:val="22"/>
        </w:rPr>
      </w:pPr>
      <w:r w:rsidRPr="0095442E">
        <w:rPr>
          <w:rFonts w:ascii="Arial Narrow" w:hAnsi="Arial Narrow"/>
          <w:sz w:val="22"/>
          <w:szCs w:val="22"/>
        </w:rPr>
        <w:t xml:space="preserve"> L. Chiariotti, G. Benvenuto, R. Zarrilli, E. Rossi, </w:t>
      </w:r>
      <w:r w:rsidRPr="0095442E">
        <w:rPr>
          <w:rFonts w:ascii="Arial Narrow" w:hAnsi="Arial Narrow"/>
          <w:b/>
          <w:sz w:val="22"/>
          <w:szCs w:val="22"/>
          <w:u w:val="single"/>
        </w:rPr>
        <w:t>P. Salvatore</w:t>
      </w:r>
      <w:r w:rsidRPr="0095442E">
        <w:rPr>
          <w:rFonts w:ascii="Arial Narrow" w:hAnsi="Arial Narrow"/>
          <w:sz w:val="22"/>
          <w:szCs w:val="22"/>
        </w:rPr>
        <w:t xml:space="preserve">, V. Colantuoni and C. B. Bruni. </w:t>
      </w:r>
      <w:r w:rsidRPr="006E17C8">
        <w:rPr>
          <w:rFonts w:ascii="Arial Narrow" w:hAnsi="Arial Narrow"/>
          <w:sz w:val="22"/>
          <w:szCs w:val="22"/>
          <w:lang w:val="en-GB"/>
        </w:rPr>
        <w:t xml:space="preserve">Activation of the galectin-1 (L-14-I) gene from non-expressing differentiated cells by fusion with undifferentiated and tumorigenic cells. </w:t>
      </w:r>
      <w:r w:rsidRPr="006E17C8">
        <w:rPr>
          <w:rFonts w:ascii="Arial Narrow" w:hAnsi="Arial Narrow"/>
          <w:i/>
          <w:sz w:val="22"/>
          <w:szCs w:val="22"/>
        </w:rPr>
        <w:t>Cell. Growth. &amp; Differ.,</w:t>
      </w:r>
      <w:r w:rsidRPr="006E17C8">
        <w:rPr>
          <w:rFonts w:ascii="Arial Narrow" w:hAnsi="Arial Narrow"/>
          <w:sz w:val="22"/>
          <w:szCs w:val="22"/>
        </w:rPr>
        <w:t xml:space="preserve"> 1994; 5:769-775.</w:t>
      </w:r>
      <w:r w:rsidRPr="006E17C8">
        <w:rPr>
          <w:rFonts w:ascii="Arial Narrow" w:hAnsi="Arial Narrow"/>
          <w:b/>
          <w:sz w:val="22"/>
          <w:szCs w:val="22"/>
        </w:rPr>
        <w:t xml:space="preserve"> </w:t>
      </w:r>
      <w:r w:rsidR="00CF2B56" w:rsidRPr="00CF2B56">
        <w:rPr>
          <w:rFonts w:ascii="Arial Narrow" w:hAnsi="Arial Narrow"/>
          <w:b/>
          <w:sz w:val="22"/>
          <w:szCs w:val="22"/>
        </w:rPr>
        <w:t>IF: 3.642</w:t>
      </w:r>
      <w:r w:rsidR="00547072">
        <w:rPr>
          <w:rFonts w:ascii="Arial Narrow" w:hAnsi="Arial Narrow"/>
          <w:b/>
          <w:sz w:val="22"/>
          <w:szCs w:val="22"/>
        </w:rPr>
        <w:t>, cit. 15</w:t>
      </w:r>
    </w:p>
    <w:p w14:paraId="6260EC9B" w14:textId="77777777" w:rsidR="00586742" w:rsidRPr="006E17C8" w:rsidRDefault="00586742" w:rsidP="006E17C8">
      <w:pPr>
        <w:pStyle w:val="Autori"/>
        <w:numPr>
          <w:ilvl w:val="0"/>
          <w:numId w:val="8"/>
        </w:numPr>
        <w:spacing w:line="240" w:lineRule="auto"/>
        <w:ind w:left="567" w:hanging="425"/>
        <w:rPr>
          <w:rFonts w:ascii="Arial Narrow" w:hAnsi="Arial Narrow"/>
          <w:sz w:val="22"/>
          <w:szCs w:val="22"/>
          <w:lang w:val="en-GB"/>
        </w:rPr>
      </w:pPr>
      <w:r w:rsidRPr="006E17C8">
        <w:rPr>
          <w:rFonts w:ascii="Arial Narrow" w:hAnsi="Arial Narrow"/>
          <w:b/>
          <w:sz w:val="22"/>
          <w:szCs w:val="22"/>
        </w:rPr>
        <w:t xml:space="preserve"> </w:t>
      </w:r>
      <w:r w:rsidRPr="006E17C8">
        <w:rPr>
          <w:rFonts w:ascii="Arial Narrow" w:hAnsi="Arial Narrow"/>
          <w:sz w:val="22"/>
          <w:szCs w:val="22"/>
        </w:rPr>
        <w:t xml:space="preserve">L. Chiariotti, M.T. Berlingieri, C. Battaglia, G. Benvenuto, M.L. Martelli, </w:t>
      </w:r>
      <w:r w:rsidRPr="006E17C8">
        <w:rPr>
          <w:rFonts w:ascii="Arial Narrow" w:hAnsi="Arial Narrow"/>
          <w:b/>
          <w:sz w:val="22"/>
          <w:szCs w:val="22"/>
          <w:u w:val="single"/>
        </w:rPr>
        <w:t>P. Salvatore</w:t>
      </w:r>
      <w:r w:rsidRPr="006E17C8">
        <w:rPr>
          <w:rFonts w:ascii="Arial Narrow" w:hAnsi="Arial Narrow"/>
          <w:sz w:val="22"/>
          <w:szCs w:val="22"/>
        </w:rPr>
        <w:t xml:space="preserve">, G. Chiappetta, C.B. Bruni and A. Fusco. </w:t>
      </w:r>
      <w:r w:rsidRPr="006E17C8">
        <w:rPr>
          <w:rFonts w:ascii="Arial Narrow" w:hAnsi="Arial Narrow"/>
          <w:sz w:val="22"/>
          <w:szCs w:val="22"/>
          <w:lang w:val="en-GB"/>
        </w:rPr>
        <w:t xml:space="preserve">Expression of galectin-1 in normal human thyroid gland and in differentiated and poorly differentiated thyroid tumors. </w:t>
      </w:r>
      <w:r w:rsidRPr="006E17C8">
        <w:rPr>
          <w:rFonts w:ascii="Arial Narrow" w:hAnsi="Arial Narrow"/>
          <w:i/>
          <w:sz w:val="22"/>
          <w:szCs w:val="22"/>
          <w:lang w:val="en-GB"/>
        </w:rPr>
        <w:t>Int. J Cancer.</w:t>
      </w:r>
      <w:r w:rsidR="00D9383B">
        <w:rPr>
          <w:rFonts w:ascii="Arial Narrow" w:hAnsi="Arial Narrow"/>
          <w:i/>
          <w:sz w:val="22"/>
          <w:szCs w:val="22"/>
          <w:lang w:val="en-GB"/>
        </w:rPr>
        <w:t xml:space="preserve"> </w:t>
      </w:r>
      <w:r w:rsidRPr="006E17C8">
        <w:rPr>
          <w:rFonts w:ascii="Arial Narrow" w:hAnsi="Arial Narrow"/>
          <w:i/>
          <w:sz w:val="22"/>
          <w:szCs w:val="22"/>
          <w:lang w:val="en-GB"/>
        </w:rPr>
        <w:t>(Pred. Oncol.)</w:t>
      </w:r>
      <w:r w:rsidRPr="006E17C8">
        <w:rPr>
          <w:rFonts w:ascii="Arial Narrow" w:hAnsi="Arial Narrow"/>
          <w:sz w:val="22"/>
          <w:szCs w:val="22"/>
          <w:lang w:val="en-GB"/>
        </w:rPr>
        <w:t>, 1995; 64:171-175.</w:t>
      </w:r>
      <w:r w:rsidRPr="006E17C8">
        <w:rPr>
          <w:rFonts w:ascii="Arial Narrow" w:hAnsi="Arial Narrow"/>
          <w:b/>
          <w:sz w:val="22"/>
          <w:szCs w:val="22"/>
          <w:lang w:val="en-GB"/>
        </w:rPr>
        <w:t xml:space="preserve"> </w:t>
      </w:r>
      <w:r w:rsidR="00CF2B56" w:rsidRPr="006C0663">
        <w:rPr>
          <w:rFonts w:ascii="Arial Narrow" w:hAnsi="Arial Narrow"/>
          <w:b/>
          <w:sz w:val="22"/>
          <w:szCs w:val="22"/>
          <w:lang w:val="en-US"/>
        </w:rPr>
        <w:t>I.F. 5.007</w:t>
      </w:r>
      <w:r w:rsidR="006C0663" w:rsidRPr="006C0663">
        <w:rPr>
          <w:rFonts w:ascii="Arial Narrow" w:hAnsi="Arial Narrow"/>
          <w:b/>
          <w:sz w:val="22"/>
          <w:szCs w:val="22"/>
          <w:lang w:val="en-US"/>
        </w:rPr>
        <w:t xml:space="preserve">, cit. </w:t>
      </w:r>
      <w:r w:rsidR="006C0663">
        <w:rPr>
          <w:rFonts w:ascii="Arial Narrow" w:hAnsi="Arial Narrow"/>
          <w:b/>
          <w:sz w:val="22"/>
          <w:szCs w:val="22"/>
          <w:lang w:val="en-US"/>
        </w:rPr>
        <w:t>5</w:t>
      </w:r>
      <w:r w:rsidR="0051649C">
        <w:rPr>
          <w:rFonts w:ascii="Arial Narrow" w:hAnsi="Arial Narrow"/>
          <w:b/>
          <w:sz w:val="22"/>
          <w:szCs w:val="22"/>
          <w:lang w:val="en-US"/>
        </w:rPr>
        <w:t>6</w:t>
      </w:r>
    </w:p>
    <w:p w14:paraId="3B61EFC5" w14:textId="77777777" w:rsidR="00586742" w:rsidRPr="006E17C8" w:rsidRDefault="00586742" w:rsidP="006E17C8">
      <w:pPr>
        <w:pStyle w:val="Autori"/>
        <w:numPr>
          <w:ilvl w:val="0"/>
          <w:numId w:val="8"/>
        </w:numPr>
        <w:spacing w:line="240" w:lineRule="auto"/>
        <w:ind w:left="567" w:hanging="425"/>
        <w:rPr>
          <w:rFonts w:ascii="Arial Narrow" w:hAnsi="Arial Narrow"/>
          <w:sz w:val="22"/>
          <w:szCs w:val="22"/>
          <w:lang w:val="en-GB"/>
        </w:rPr>
      </w:pPr>
      <w:r w:rsidRPr="0051649C">
        <w:rPr>
          <w:rFonts w:ascii="Arial Narrow" w:hAnsi="Arial Narrow"/>
          <w:b/>
          <w:sz w:val="22"/>
          <w:szCs w:val="22"/>
          <w:u w:val="single"/>
        </w:rPr>
        <w:t>P. Salvatore</w:t>
      </w:r>
      <w:r w:rsidRPr="0051649C">
        <w:rPr>
          <w:rFonts w:ascii="Arial Narrow" w:hAnsi="Arial Narrow"/>
          <w:sz w:val="22"/>
          <w:szCs w:val="22"/>
        </w:rPr>
        <w:t xml:space="preserve">, C. Contursi, G. Benvenuto, C.B. Bruni and L. Chiariotti. </w:t>
      </w:r>
      <w:r w:rsidRPr="006E17C8">
        <w:rPr>
          <w:rFonts w:ascii="Arial Narrow" w:hAnsi="Arial Narrow"/>
          <w:sz w:val="22"/>
          <w:szCs w:val="22"/>
          <w:lang w:val="en-GB"/>
        </w:rPr>
        <w:t xml:space="preserve">Characterization and functional dissection of the galectin-1 gene promoter. </w:t>
      </w:r>
      <w:r w:rsidRPr="006E17C8">
        <w:rPr>
          <w:rFonts w:ascii="Arial Narrow" w:hAnsi="Arial Narrow"/>
          <w:i/>
          <w:sz w:val="22"/>
          <w:szCs w:val="22"/>
          <w:lang w:val="en-GB"/>
        </w:rPr>
        <w:t>FEBS Lett.</w:t>
      </w:r>
      <w:r w:rsidRPr="006E17C8">
        <w:rPr>
          <w:rFonts w:ascii="Arial Narrow" w:hAnsi="Arial Narrow"/>
          <w:sz w:val="22"/>
          <w:szCs w:val="22"/>
          <w:lang w:val="en-GB"/>
        </w:rPr>
        <w:t>, 1995; 373:159-163.</w:t>
      </w:r>
      <w:r w:rsidRPr="006E17C8">
        <w:rPr>
          <w:rFonts w:ascii="Arial Narrow" w:hAnsi="Arial Narrow"/>
          <w:b/>
          <w:sz w:val="22"/>
          <w:szCs w:val="22"/>
          <w:lang w:val="en-GB"/>
        </w:rPr>
        <w:t xml:space="preserve"> </w:t>
      </w:r>
      <w:r w:rsidR="00CF2B56">
        <w:rPr>
          <w:rFonts w:ascii="Arial Narrow" w:hAnsi="Arial Narrow"/>
          <w:b/>
          <w:sz w:val="22"/>
          <w:szCs w:val="22"/>
          <w:lang w:val="en-GB"/>
        </w:rPr>
        <w:t xml:space="preserve">I.F. </w:t>
      </w:r>
      <w:r w:rsidR="00CF2B56" w:rsidRPr="00CF2B56">
        <w:rPr>
          <w:rFonts w:ascii="Arial Narrow" w:hAnsi="Arial Narrow"/>
          <w:b/>
          <w:sz w:val="22"/>
          <w:szCs w:val="22"/>
          <w:lang w:val="en-GB"/>
        </w:rPr>
        <w:t>3.341</w:t>
      </w:r>
      <w:r w:rsidR="0069475A">
        <w:rPr>
          <w:rFonts w:ascii="Arial Narrow" w:hAnsi="Arial Narrow"/>
          <w:b/>
          <w:sz w:val="22"/>
          <w:szCs w:val="22"/>
          <w:lang w:val="en-GB"/>
        </w:rPr>
        <w:t>, cit. 2</w:t>
      </w:r>
      <w:r w:rsidR="0051649C">
        <w:rPr>
          <w:rFonts w:ascii="Arial Narrow" w:hAnsi="Arial Narrow"/>
          <w:b/>
          <w:sz w:val="22"/>
          <w:szCs w:val="22"/>
          <w:lang w:val="en-GB"/>
        </w:rPr>
        <w:t>1</w:t>
      </w:r>
    </w:p>
    <w:p w14:paraId="37381CE7" w14:textId="77777777" w:rsidR="00586742" w:rsidRPr="006E17C8" w:rsidRDefault="00586742" w:rsidP="006E17C8">
      <w:pPr>
        <w:pStyle w:val="Autori"/>
        <w:numPr>
          <w:ilvl w:val="0"/>
          <w:numId w:val="8"/>
        </w:numPr>
        <w:spacing w:line="240" w:lineRule="auto"/>
        <w:ind w:left="567" w:hanging="425"/>
        <w:rPr>
          <w:rFonts w:ascii="Arial Narrow" w:hAnsi="Arial Narrow"/>
          <w:sz w:val="22"/>
          <w:szCs w:val="22"/>
        </w:rPr>
      </w:pPr>
      <w:r w:rsidRPr="006E17C8">
        <w:rPr>
          <w:rFonts w:ascii="Arial Narrow" w:hAnsi="Arial Narrow"/>
          <w:sz w:val="22"/>
          <w:szCs w:val="22"/>
          <w:lang w:val="en-GB"/>
        </w:rPr>
        <w:t xml:space="preserve">D. Accili, J. Drago, E.J. Lee, M.D. Johnson, M.H. Cool, </w:t>
      </w:r>
      <w:r w:rsidRPr="006E17C8">
        <w:rPr>
          <w:rFonts w:ascii="Arial Narrow" w:hAnsi="Arial Narrow"/>
          <w:b/>
          <w:sz w:val="22"/>
          <w:szCs w:val="22"/>
          <w:u w:val="single"/>
          <w:lang w:val="en-GB"/>
        </w:rPr>
        <w:t>P. Salvatore</w:t>
      </w:r>
      <w:r w:rsidRPr="006E17C8">
        <w:rPr>
          <w:rFonts w:ascii="Arial Narrow" w:hAnsi="Arial Narrow"/>
          <w:sz w:val="22"/>
          <w:szCs w:val="22"/>
          <w:lang w:val="en-GB"/>
        </w:rPr>
        <w:t>, L. D. Asico, P. A. José, S. I. Taylor and H. Westphal. Early neonatal death in mice homozygous for a null allele of the insulin receptor gene.</w:t>
      </w:r>
      <w:r w:rsidRPr="006E17C8">
        <w:rPr>
          <w:rFonts w:ascii="Arial Narrow" w:hAnsi="Arial Narrow"/>
          <w:sz w:val="22"/>
          <w:szCs w:val="22"/>
          <w:lang w:val="en-US"/>
        </w:rPr>
        <w:t xml:space="preserve"> </w:t>
      </w:r>
      <w:r w:rsidRPr="006E17C8">
        <w:rPr>
          <w:rFonts w:ascii="Arial Narrow" w:hAnsi="Arial Narrow"/>
          <w:i/>
          <w:sz w:val="22"/>
          <w:szCs w:val="22"/>
        </w:rPr>
        <w:t>Nature Genet.</w:t>
      </w:r>
      <w:r w:rsidRPr="006E17C8">
        <w:rPr>
          <w:rFonts w:ascii="Arial Narrow" w:hAnsi="Arial Narrow"/>
          <w:sz w:val="22"/>
          <w:szCs w:val="22"/>
        </w:rPr>
        <w:t>, 1996; 11:2-6.</w:t>
      </w:r>
      <w:r w:rsidR="00CF2B56">
        <w:rPr>
          <w:rFonts w:ascii="Arial Narrow" w:hAnsi="Arial Narrow"/>
          <w:sz w:val="22"/>
          <w:szCs w:val="22"/>
        </w:rPr>
        <w:t xml:space="preserve"> </w:t>
      </w:r>
      <w:r w:rsidR="00CF2B56" w:rsidRPr="00CF2B56">
        <w:rPr>
          <w:rFonts w:ascii="Arial Narrow" w:hAnsi="Arial Narrow"/>
          <w:b/>
          <w:sz w:val="22"/>
          <w:szCs w:val="22"/>
        </w:rPr>
        <w:t>I.F.</w:t>
      </w:r>
      <w:r w:rsidRPr="006E17C8">
        <w:rPr>
          <w:rFonts w:ascii="Arial Narrow" w:hAnsi="Arial Narrow"/>
          <w:b/>
          <w:sz w:val="22"/>
          <w:szCs w:val="22"/>
        </w:rPr>
        <w:t xml:space="preserve"> </w:t>
      </w:r>
      <w:r w:rsidR="00CF2B56" w:rsidRPr="00CF2B56">
        <w:rPr>
          <w:rFonts w:ascii="Arial Narrow" w:hAnsi="Arial Narrow"/>
          <w:b/>
          <w:sz w:val="22"/>
          <w:szCs w:val="22"/>
        </w:rPr>
        <w:t>29.648</w:t>
      </w:r>
      <w:r w:rsidR="006C0663">
        <w:rPr>
          <w:rFonts w:ascii="Arial Narrow" w:hAnsi="Arial Narrow"/>
          <w:b/>
          <w:sz w:val="22"/>
          <w:szCs w:val="22"/>
        </w:rPr>
        <w:t xml:space="preserve"> cit. 3</w:t>
      </w:r>
      <w:r w:rsidR="0051649C">
        <w:rPr>
          <w:rFonts w:ascii="Arial Narrow" w:hAnsi="Arial Narrow"/>
          <w:b/>
          <w:sz w:val="22"/>
          <w:szCs w:val="22"/>
        </w:rPr>
        <w:t>57</w:t>
      </w:r>
    </w:p>
    <w:p w14:paraId="7EB99691" w14:textId="77777777" w:rsidR="00586742" w:rsidRPr="006E17C8" w:rsidRDefault="00586742" w:rsidP="006E17C8">
      <w:pPr>
        <w:pStyle w:val="Autori"/>
        <w:numPr>
          <w:ilvl w:val="0"/>
          <w:numId w:val="8"/>
        </w:numPr>
        <w:spacing w:line="240" w:lineRule="auto"/>
        <w:ind w:left="567" w:hanging="425"/>
        <w:rPr>
          <w:rFonts w:ascii="Arial Narrow" w:hAnsi="Arial Narrow"/>
          <w:sz w:val="22"/>
          <w:szCs w:val="22"/>
          <w:lang w:val="en-GB"/>
        </w:rPr>
      </w:pPr>
      <w:r w:rsidRPr="006E17C8">
        <w:rPr>
          <w:rFonts w:ascii="Arial Narrow" w:hAnsi="Arial Narrow"/>
          <w:sz w:val="22"/>
          <w:szCs w:val="22"/>
        </w:rPr>
        <w:t xml:space="preserve"> G. Benvenuto, M.L. Carpentieri, </w:t>
      </w:r>
      <w:r w:rsidRPr="006E17C8">
        <w:rPr>
          <w:rFonts w:ascii="Arial Narrow" w:hAnsi="Arial Narrow"/>
          <w:b/>
          <w:sz w:val="22"/>
          <w:szCs w:val="22"/>
          <w:u w:val="single"/>
        </w:rPr>
        <w:t>P. Salvatore</w:t>
      </w:r>
      <w:r w:rsidRPr="006E17C8">
        <w:rPr>
          <w:rFonts w:ascii="Arial Narrow" w:hAnsi="Arial Narrow"/>
          <w:sz w:val="22"/>
          <w:szCs w:val="22"/>
        </w:rPr>
        <w:t xml:space="preserve">, L. Cindolo, C.B. Bruni and L. Chiariotti. </w:t>
      </w:r>
      <w:r w:rsidRPr="0095442E">
        <w:rPr>
          <w:rFonts w:ascii="Arial Narrow" w:hAnsi="Arial Narrow"/>
          <w:sz w:val="22"/>
          <w:szCs w:val="22"/>
          <w:lang w:val="en-US"/>
        </w:rPr>
        <w:t>Cell-specific transcriptional regula</w:t>
      </w:r>
      <w:r w:rsidRPr="006E17C8">
        <w:rPr>
          <w:rFonts w:ascii="Arial Narrow" w:hAnsi="Arial Narrow"/>
          <w:sz w:val="22"/>
          <w:szCs w:val="22"/>
          <w:lang w:val="en-GB"/>
        </w:rPr>
        <w:t xml:space="preserve">tion and reactivation of galectin-1 gene expression are controlled by DNA methylation of the promoter region. </w:t>
      </w:r>
      <w:r w:rsidRPr="006E17C8">
        <w:rPr>
          <w:rFonts w:ascii="Arial Narrow" w:hAnsi="Arial Narrow"/>
          <w:i/>
          <w:sz w:val="22"/>
          <w:szCs w:val="22"/>
          <w:lang w:val="en-GB"/>
        </w:rPr>
        <w:t>Mol. Cell. Biol.</w:t>
      </w:r>
      <w:r w:rsidRPr="006E17C8">
        <w:rPr>
          <w:rFonts w:ascii="Arial Narrow" w:hAnsi="Arial Narrow"/>
          <w:sz w:val="22"/>
          <w:szCs w:val="22"/>
          <w:lang w:val="en-GB"/>
        </w:rPr>
        <w:t>, 1996; 16: 2736-2743.</w:t>
      </w:r>
      <w:r w:rsidRPr="006E17C8">
        <w:rPr>
          <w:rFonts w:ascii="Arial Narrow" w:hAnsi="Arial Narrow"/>
          <w:b/>
          <w:sz w:val="22"/>
          <w:szCs w:val="22"/>
          <w:lang w:val="en-GB"/>
        </w:rPr>
        <w:t xml:space="preserve"> </w:t>
      </w:r>
      <w:r w:rsidR="00CF2B56">
        <w:rPr>
          <w:rFonts w:ascii="Arial Narrow" w:hAnsi="Arial Narrow"/>
          <w:b/>
          <w:sz w:val="22"/>
          <w:szCs w:val="22"/>
          <w:lang w:val="en-GB"/>
        </w:rPr>
        <w:t xml:space="preserve">I.F. </w:t>
      </w:r>
      <w:r w:rsidR="00CF2B56" w:rsidRPr="00CF2B56">
        <w:rPr>
          <w:rFonts w:ascii="Arial Narrow" w:hAnsi="Arial Narrow"/>
          <w:b/>
          <w:sz w:val="22"/>
          <w:szCs w:val="22"/>
          <w:lang w:val="en-GB"/>
        </w:rPr>
        <w:t>8.432</w:t>
      </w:r>
      <w:r w:rsidR="002839DA">
        <w:rPr>
          <w:rFonts w:ascii="Arial Narrow" w:hAnsi="Arial Narrow"/>
          <w:b/>
          <w:sz w:val="22"/>
          <w:szCs w:val="22"/>
          <w:lang w:val="en-GB"/>
        </w:rPr>
        <w:t>, cit. 4</w:t>
      </w:r>
      <w:r w:rsidR="0051649C">
        <w:rPr>
          <w:rFonts w:ascii="Arial Narrow" w:hAnsi="Arial Narrow"/>
          <w:b/>
          <w:sz w:val="22"/>
          <w:szCs w:val="22"/>
          <w:lang w:val="en-GB"/>
        </w:rPr>
        <w:t>9</w:t>
      </w:r>
    </w:p>
    <w:p w14:paraId="30D231E9" w14:textId="77777777" w:rsidR="00586742" w:rsidRPr="006E17C8" w:rsidRDefault="00586742" w:rsidP="006E17C8">
      <w:pPr>
        <w:pStyle w:val="Autori"/>
        <w:numPr>
          <w:ilvl w:val="0"/>
          <w:numId w:val="8"/>
        </w:numPr>
        <w:spacing w:line="240" w:lineRule="auto"/>
        <w:ind w:left="567" w:hanging="425"/>
        <w:rPr>
          <w:rFonts w:ascii="Arial Narrow" w:hAnsi="Arial Narrow"/>
          <w:sz w:val="22"/>
          <w:szCs w:val="22"/>
          <w:lang w:val="en-GB"/>
        </w:rPr>
      </w:pPr>
      <w:r w:rsidRPr="0095442E">
        <w:rPr>
          <w:rFonts w:ascii="Arial Narrow" w:hAnsi="Arial Narrow"/>
          <w:b/>
          <w:sz w:val="22"/>
          <w:szCs w:val="22"/>
        </w:rPr>
        <w:t xml:space="preserve"> </w:t>
      </w:r>
      <w:r w:rsidRPr="0095442E">
        <w:rPr>
          <w:rFonts w:ascii="Arial Narrow" w:hAnsi="Arial Narrow"/>
          <w:b/>
          <w:sz w:val="22"/>
          <w:szCs w:val="22"/>
          <w:u w:val="single"/>
        </w:rPr>
        <w:t>P. Salvatore</w:t>
      </w:r>
      <w:r w:rsidRPr="0095442E">
        <w:rPr>
          <w:rFonts w:ascii="Arial Narrow" w:hAnsi="Arial Narrow"/>
          <w:sz w:val="22"/>
          <w:szCs w:val="22"/>
        </w:rPr>
        <w:t xml:space="preserve">, G. Benvenuto, M. Caporaso, C.B. Bruni and L. Chiariotti. </w:t>
      </w:r>
      <w:r w:rsidRPr="006E17C8">
        <w:rPr>
          <w:rFonts w:ascii="Arial Narrow" w:hAnsi="Arial Narrow"/>
          <w:sz w:val="22"/>
          <w:szCs w:val="22"/>
          <w:lang w:val="en-GB"/>
        </w:rPr>
        <w:t xml:space="preserve">High resolution methylation analysis of the galectin-1 gene promoter region in expressing and non expressing tissues. </w:t>
      </w:r>
      <w:r w:rsidRPr="006E17C8">
        <w:rPr>
          <w:rFonts w:ascii="Arial Narrow" w:hAnsi="Arial Narrow"/>
          <w:i/>
          <w:sz w:val="22"/>
          <w:szCs w:val="22"/>
          <w:lang w:val="en-GB"/>
        </w:rPr>
        <w:t>FEBS Lett.</w:t>
      </w:r>
      <w:r w:rsidRPr="006E17C8">
        <w:rPr>
          <w:rFonts w:ascii="Arial Narrow" w:hAnsi="Arial Narrow"/>
          <w:sz w:val="22"/>
          <w:szCs w:val="22"/>
          <w:lang w:val="en-GB"/>
        </w:rPr>
        <w:t>, 1998; 421:152-158.</w:t>
      </w:r>
      <w:r w:rsidRPr="006E17C8">
        <w:rPr>
          <w:rFonts w:ascii="Arial Narrow" w:hAnsi="Arial Narrow"/>
          <w:b/>
          <w:sz w:val="22"/>
          <w:szCs w:val="22"/>
          <w:lang w:val="en-GB"/>
        </w:rPr>
        <w:t xml:space="preserve"> </w:t>
      </w:r>
      <w:r w:rsidR="00CF2B56">
        <w:rPr>
          <w:rFonts w:ascii="Arial Narrow" w:hAnsi="Arial Narrow"/>
          <w:b/>
          <w:sz w:val="22"/>
          <w:szCs w:val="22"/>
          <w:lang w:val="en-GB"/>
        </w:rPr>
        <w:t xml:space="preserve">I.F. </w:t>
      </w:r>
      <w:r w:rsidR="00CF2B56" w:rsidRPr="00CF2B56">
        <w:rPr>
          <w:rFonts w:ascii="Arial Narrow" w:hAnsi="Arial Narrow"/>
          <w:b/>
          <w:sz w:val="22"/>
          <w:szCs w:val="22"/>
          <w:lang w:val="en-GB"/>
        </w:rPr>
        <w:t>3.341</w:t>
      </w:r>
      <w:r w:rsidR="009E66CC">
        <w:rPr>
          <w:rFonts w:ascii="Arial Narrow" w:hAnsi="Arial Narrow"/>
          <w:b/>
          <w:sz w:val="22"/>
          <w:szCs w:val="22"/>
          <w:lang w:val="en-GB"/>
        </w:rPr>
        <w:t xml:space="preserve">, cit. </w:t>
      </w:r>
      <w:r w:rsidR="0051649C">
        <w:rPr>
          <w:rFonts w:ascii="Arial Narrow" w:hAnsi="Arial Narrow"/>
          <w:b/>
          <w:sz w:val="22"/>
          <w:szCs w:val="22"/>
          <w:lang w:val="en-GB"/>
        </w:rPr>
        <w:t>20</w:t>
      </w:r>
    </w:p>
    <w:p w14:paraId="0AD18D97" w14:textId="77777777" w:rsidR="00586742" w:rsidRPr="006E17C8" w:rsidRDefault="00586742" w:rsidP="006E17C8">
      <w:pPr>
        <w:pStyle w:val="Autori"/>
        <w:numPr>
          <w:ilvl w:val="0"/>
          <w:numId w:val="8"/>
        </w:numPr>
        <w:spacing w:line="240" w:lineRule="auto"/>
        <w:ind w:left="567" w:hanging="425"/>
        <w:rPr>
          <w:rFonts w:ascii="Arial Narrow" w:hAnsi="Arial Narrow"/>
          <w:sz w:val="22"/>
          <w:szCs w:val="22"/>
          <w:lang w:val="en-GB"/>
        </w:rPr>
      </w:pPr>
      <w:r w:rsidRPr="0095442E">
        <w:rPr>
          <w:rFonts w:ascii="Arial Narrow" w:hAnsi="Arial Narrow"/>
          <w:b/>
          <w:sz w:val="22"/>
          <w:szCs w:val="22"/>
          <w:u w:val="single"/>
        </w:rPr>
        <w:t>P. Salvatore</w:t>
      </w:r>
      <w:r w:rsidRPr="0095442E">
        <w:rPr>
          <w:rFonts w:ascii="Arial Narrow" w:hAnsi="Arial Narrow"/>
          <w:sz w:val="22"/>
          <w:szCs w:val="22"/>
        </w:rPr>
        <w:t xml:space="preserve">, C. R. Hanash, Y. Kido, Y. Imai and D. Accili. </w:t>
      </w:r>
      <w:r w:rsidRPr="006E17C8">
        <w:rPr>
          <w:rFonts w:ascii="Arial Narrow" w:hAnsi="Arial Narrow"/>
          <w:sz w:val="22"/>
          <w:szCs w:val="22"/>
          <w:lang w:val="en-GB"/>
        </w:rPr>
        <w:t xml:space="preserve">Identification of </w:t>
      </w:r>
      <w:r w:rsidRPr="006E17C8">
        <w:rPr>
          <w:rFonts w:ascii="Arial Narrow" w:hAnsi="Arial Narrow"/>
          <w:i/>
          <w:sz w:val="22"/>
          <w:szCs w:val="22"/>
          <w:lang w:val="en-GB"/>
        </w:rPr>
        <w:t xml:space="preserve">sirm, </w:t>
      </w:r>
      <w:r w:rsidRPr="006E17C8">
        <w:rPr>
          <w:rFonts w:ascii="Arial Narrow" w:hAnsi="Arial Narrow"/>
          <w:sz w:val="22"/>
          <w:szCs w:val="22"/>
          <w:lang w:val="en-GB"/>
        </w:rPr>
        <w:t xml:space="preserve">a novel insulin-regulated SH3 binding protein that associates with Grb-2 and FYN. </w:t>
      </w:r>
      <w:r w:rsidRPr="006E17C8">
        <w:rPr>
          <w:rFonts w:ascii="Arial Narrow" w:hAnsi="Arial Narrow"/>
          <w:i/>
          <w:sz w:val="22"/>
          <w:szCs w:val="22"/>
          <w:lang w:val="en-GB"/>
        </w:rPr>
        <w:t xml:space="preserve">J. Biol. </w:t>
      </w:r>
      <w:r w:rsidRPr="006E17C8">
        <w:rPr>
          <w:rFonts w:ascii="Arial Narrow" w:hAnsi="Arial Narrow"/>
          <w:i/>
          <w:sz w:val="22"/>
          <w:szCs w:val="22"/>
        </w:rPr>
        <w:t>Chem</w:t>
      </w:r>
      <w:r w:rsidRPr="006E17C8">
        <w:rPr>
          <w:rFonts w:ascii="Arial Narrow" w:hAnsi="Arial Narrow"/>
          <w:sz w:val="22"/>
          <w:szCs w:val="22"/>
        </w:rPr>
        <w:t>., 1998; 273: 6989-6997.</w:t>
      </w:r>
      <w:r w:rsidRPr="006E17C8">
        <w:rPr>
          <w:rFonts w:ascii="Arial Narrow" w:hAnsi="Arial Narrow"/>
          <w:b/>
          <w:sz w:val="22"/>
          <w:szCs w:val="22"/>
        </w:rPr>
        <w:t xml:space="preserve"> </w:t>
      </w:r>
      <w:r w:rsidR="00CF2B56">
        <w:rPr>
          <w:rFonts w:ascii="Arial Narrow" w:hAnsi="Arial Narrow"/>
          <w:b/>
          <w:sz w:val="22"/>
          <w:szCs w:val="22"/>
        </w:rPr>
        <w:t xml:space="preserve">I.F. </w:t>
      </w:r>
      <w:r w:rsidR="00CF2B56" w:rsidRPr="00CF2B56">
        <w:rPr>
          <w:rFonts w:ascii="Arial Narrow" w:hAnsi="Arial Narrow"/>
          <w:b/>
          <w:sz w:val="22"/>
          <w:szCs w:val="22"/>
        </w:rPr>
        <w:t>4.6</w:t>
      </w:r>
      <w:r w:rsidR="006E4A6B">
        <w:rPr>
          <w:rFonts w:ascii="Arial Narrow" w:hAnsi="Arial Narrow"/>
          <w:b/>
          <w:sz w:val="22"/>
          <w:szCs w:val="22"/>
        </w:rPr>
        <w:t>, cit 11</w:t>
      </w:r>
    </w:p>
    <w:p w14:paraId="24319A72" w14:textId="77777777" w:rsidR="00586742" w:rsidRPr="006E17C8" w:rsidRDefault="00586742" w:rsidP="006E17C8">
      <w:pPr>
        <w:pStyle w:val="Autori"/>
        <w:numPr>
          <w:ilvl w:val="0"/>
          <w:numId w:val="8"/>
        </w:numPr>
        <w:spacing w:line="240" w:lineRule="auto"/>
        <w:ind w:left="567" w:hanging="425"/>
        <w:rPr>
          <w:rFonts w:ascii="Arial Narrow" w:hAnsi="Arial Narrow"/>
          <w:sz w:val="22"/>
          <w:szCs w:val="22"/>
        </w:rPr>
      </w:pPr>
      <w:r w:rsidRPr="006E17C8">
        <w:rPr>
          <w:rFonts w:ascii="Arial Narrow" w:hAnsi="Arial Narrow"/>
          <w:sz w:val="22"/>
          <w:szCs w:val="22"/>
        </w:rPr>
        <w:t xml:space="preserve">L. Cindolo, G. Benvenuto, </w:t>
      </w:r>
      <w:r w:rsidRPr="006E17C8">
        <w:rPr>
          <w:rFonts w:ascii="Arial Narrow" w:hAnsi="Arial Narrow"/>
          <w:b/>
          <w:sz w:val="22"/>
          <w:szCs w:val="22"/>
          <w:u w:val="single"/>
        </w:rPr>
        <w:t>P. Salvatore</w:t>
      </w:r>
      <w:r w:rsidRPr="006E17C8">
        <w:rPr>
          <w:rFonts w:ascii="Arial Narrow" w:hAnsi="Arial Narrow"/>
          <w:sz w:val="22"/>
          <w:szCs w:val="22"/>
        </w:rPr>
        <w:t xml:space="preserve">, R. Pero, G. Salvatore, V. Mirone, D. Prezioso, V. Altieri, C.B. Bruni and L. Chiariotti. </w:t>
      </w:r>
      <w:r w:rsidRPr="006E17C8">
        <w:rPr>
          <w:rFonts w:ascii="Arial Narrow" w:hAnsi="Arial Narrow"/>
          <w:sz w:val="22"/>
          <w:szCs w:val="22"/>
          <w:lang w:val="en-GB"/>
        </w:rPr>
        <w:t xml:space="preserve">Galectin-1 and galectin-3 expression in human bladder transitional cell carcinomas. </w:t>
      </w:r>
      <w:r w:rsidRPr="006E17C8">
        <w:rPr>
          <w:rFonts w:ascii="Arial Narrow" w:hAnsi="Arial Narrow"/>
          <w:i/>
          <w:sz w:val="22"/>
          <w:szCs w:val="22"/>
        </w:rPr>
        <w:t>Int. J. Cancer.(Pred. Oncol.)</w:t>
      </w:r>
      <w:r w:rsidRPr="006E17C8">
        <w:rPr>
          <w:rFonts w:ascii="Arial Narrow" w:hAnsi="Arial Narrow"/>
          <w:sz w:val="22"/>
          <w:szCs w:val="22"/>
        </w:rPr>
        <w:t>, 1999; 84: 39-43.</w:t>
      </w:r>
      <w:r w:rsidRPr="006E17C8">
        <w:rPr>
          <w:rFonts w:ascii="Arial Narrow" w:hAnsi="Arial Narrow"/>
          <w:b/>
          <w:sz w:val="22"/>
          <w:szCs w:val="22"/>
        </w:rPr>
        <w:t xml:space="preserve"> </w:t>
      </w:r>
      <w:r w:rsidR="00CF2B56">
        <w:rPr>
          <w:rFonts w:ascii="Arial Narrow" w:hAnsi="Arial Narrow"/>
          <w:b/>
          <w:sz w:val="22"/>
          <w:szCs w:val="22"/>
        </w:rPr>
        <w:t xml:space="preserve">I.F. </w:t>
      </w:r>
      <w:r w:rsidR="00CF2B56" w:rsidRPr="00CF2B56">
        <w:rPr>
          <w:rFonts w:ascii="Arial Narrow" w:hAnsi="Arial Narrow"/>
          <w:b/>
          <w:sz w:val="22"/>
          <w:szCs w:val="22"/>
        </w:rPr>
        <w:t>5.007</w:t>
      </w:r>
      <w:r w:rsidR="006E4A6B">
        <w:rPr>
          <w:rFonts w:ascii="Arial Narrow" w:hAnsi="Arial Narrow"/>
          <w:b/>
          <w:sz w:val="22"/>
          <w:szCs w:val="22"/>
        </w:rPr>
        <w:t xml:space="preserve">, cit. </w:t>
      </w:r>
      <w:r w:rsidR="001F476F">
        <w:rPr>
          <w:rFonts w:ascii="Arial Narrow" w:hAnsi="Arial Narrow"/>
          <w:b/>
          <w:sz w:val="22"/>
          <w:szCs w:val="22"/>
        </w:rPr>
        <w:t>70</w:t>
      </w:r>
    </w:p>
    <w:p w14:paraId="1DFED0EC" w14:textId="77777777" w:rsidR="00586742" w:rsidRPr="00D9383B" w:rsidRDefault="00586742" w:rsidP="006E17C8">
      <w:pPr>
        <w:pStyle w:val="Autori"/>
        <w:numPr>
          <w:ilvl w:val="0"/>
          <w:numId w:val="8"/>
        </w:numPr>
        <w:spacing w:line="240" w:lineRule="auto"/>
        <w:ind w:left="567" w:hanging="425"/>
        <w:rPr>
          <w:rFonts w:ascii="Arial Narrow" w:hAnsi="Arial Narrow"/>
          <w:sz w:val="22"/>
          <w:szCs w:val="22"/>
          <w:lang w:val="en-GB"/>
        </w:rPr>
      </w:pPr>
      <w:r w:rsidRPr="006E17C8">
        <w:rPr>
          <w:rFonts w:ascii="Arial Narrow" w:hAnsi="Arial Narrow"/>
          <w:sz w:val="22"/>
          <w:szCs w:val="22"/>
        </w:rPr>
        <w:t xml:space="preserve">C. Bucci, A. Lavitola, </w:t>
      </w:r>
      <w:r w:rsidRPr="006E17C8">
        <w:rPr>
          <w:rFonts w:ascii="Arial Narrow" w:hAnsi="Arial Narrow"/>
          <w:b/>
          <w:sz w:val="22"/>
          <w:szCs w:val="22"/>
          <w:u w:val="single"/>
        </w:rPr>
        <w:t>P. Salvatore</w:t>
      </w:r>
      <w:r w:rsidRPr="006E17C8">
        <w:rPr>
          <w:rFonts w:ascii="Arial Narrow" w:hAnsi="Arial Narrow"/>
          <w:sz w:val="22"/>
          <w:szCs w:val="22"/>
        </w:rPr>
        <w:t xml:space="preserve">, L. Del Giudice, D.R. Massardo, C.B. Bruni and P. Alifano. </w:t>
      </w:r>
      <w:r w:rsidRPr="0095442E">
        <w:rPr>
          <w:rFonts w:ascii="Arial Narrow" w:hAnsi="Arial Narrow"/>
          <w:sz w:val="22"/>
          <w:szCs w:val="22"/>
          <w:lang w:val="en-US"/>
        </w:rPr>
        <w:t>Hypermutation in pathogenic bac</w:t>
      </w:r>
      <w:r w:rsidRPr="006E17C8">
        <w:rPr>
          <w:rFonts w:ascii="Arial Narrow" w:hAnsi="Arial Narrow"/>
          <w:sz w:val="22"/>
          <w:szCs w:val="22"/>
          <w:lang w:val="en-GB"/>
        </w:rPr>
        <w:t>teria: frequent phase variation in meningococci is a ph</w:t>
      </w:r>
      <w:r w:rsidR="00D9383B">
        <w:rPr>
          <w:rFonts w:ascii="Arial Narrow" w:hAnsi="Arial Narrow"/>
          <w:sz w:val="22"/>
          <w:szCs w:val="22"/>
          <w:lang w:val="en-GB"/>
        </w:rPr>
        <w:t>enotypic trait of a specialized</w:t>
      </w:r>
      <w:r w:rsidRPr="006E17C8">
        <w:rPr>
          <w:rFonts w:ascii="Arial Narrow" w:hAnsi="Arial Narrow"/>
          <w:sz w:val="22"/>
          <w:szCs w:val="22"/>
          <w:lang w:val="en-GB"/>
        </w:rPr>
        <w:t xml:space="preserve"> mutator biotype. </w:t>
      </w:r>
      <w:r w:rsidRPr="00D9383B">
        <w:rPr>
          <w:rFonts w:ascii="Arial Narrow" w:hAnsi="Arial Narrow"/>
          <w:i/>
          <w:sz w:val="22"/>
          <w:szCs w:val="22"/>
          <w:lang w:val="en-GB"/>
        </w:rPr>
        <w:t>Mol. Cell.</w:t>
      </w:r>
      <w:r w:rsidRPr="00D9383B">
        <w:rPr>
          <w:rFonts w:ascii="Arial Narrow" w:hAnsi="Arial Narrow"/>
          <w:sz w:val="22"/>
          <w:szCs w:val="22"/>
          <w:lang w:val="en-GB"/>
        </w:rPr>
        <w:t>, 1999; 3: 435-445.</w:t>
      </w:r>
      <w:r w:rsidRPr="00D9383B">
        <w:rPr>
          <w:rFonts w:ascii="Arial Narrow" w:hAnsi="Arial Narrow"/>
          <w:b/>
          <w:sz w:val="22"/>
          <w:szCs w:val="22"/>
          <w:lang w:val="en-GB"/>
        </w:rPr>
        <w:t xml:space="preserve"> </w:t>
      </w:r>
      <w:r w:rsidR="00534F73" w:rsidRPr="00D9383B">
        <w:rPr>
          <w:rFonts w:ascii="Arial Narrow" w:hAnsi="Arial Narrow"/>
          <w:b/>
          <w:sz w:val="22"/>
          <w:szCs w:val="22"/>
          <w:lang w:val="en-GB"/>
        </w:rPr>
        <w:t>I.F. 14.464</w:t>
      </w:r>
      <w:r w:rsidR="006C0663" w:rsidRPr="00D9383B">
        <w:rPr>
          <w:rFonts w:ascii="Arial Narrow" w:hAnsi="Arial Narrow"/>
          <w:b/>
          <w:sz w:val="22"/>
          <w:szCs w:val="22"/>
          <w:lang w:val="en-GB"/>
        </w:rPr>
        <w:t xml:space="preserve">, cit. </w:t>
      </w:r>
      <w:r w:rsidR="001F476F" w:rsidRPr="00D9383B">
        <w:rPr>
          <w:rFonts w:ascii="Arial Narrow" w:hAnsi="Arial Narrow"/>
          <w:b/>
          <w:sz w:val="22"/>
          <w:szCs w:val="22"/>
          <w:lang w:val="en-GB"/>
        </w:rPr>
        <w:t>93</w:t>
      </w:r>
    </w:p>
    <w:p w14:paraId="53A1A87A" w14:textId="77777777" w:rsidR="00586742" w:rsidRPr="00E27FC5" w:rsidRDefault="00586742" w:rsidP="006E17C8">
      <w:pPr>
        <w:pStyle w:val="Autori"/>
        <w:numPr>
          <w:ilvl w:val="0"/>
          <w:numId w:val="8"/>
        </w:numPr>
        <w:spacing w:line="240" w:lineRule="auto"/>
        <w:ind w:left="567" w:hanging="425"/>
        <w:rPr>
          <w:rFonts w:ascii="Arial Narrow" w:hAnsi="Arial Narrow"/>
          <w:sz w:val="22"/>
          <w:szCs w:val="22"/>
          <w:lang w:val="en-US"/>
        </w:rPr>
      </w:pPr>
      <w:r w:rsidRPr="006E17C8">
        <w:rPr>
          <w:rFonts w:ascii="Arial Narrow" w:hAnsi="Arial Narrow"/>
          <w:sz w:val="22"/>
          <w:szCs w:val="22"/>
        </w:rPr>
        <w:t xml:space="preserve">A. Lavitola, C. Bucci, </w:t>
      </w:r>
      <w:r w:rsidRPr="006E17C8">
        <w:rPr>
          <w:rFonts w:ascii="Arial Narrow" w:hAnsi="Arial Narrow"/>
          <w:b/>
          <w:sz w:val="22"/>
          <w:szCs w:val="22"/>
          <w:u w:val="single"/>
        </w:rPr>
        <w:t>P. Salvatore</w:t>
      </w:r>
      <w:r w:rsidRPr="006E17C8">
        <w:rPr>
          <w:rFonts w:ascii="Arial Narrow" w:hAnsi="Arial Narrow"/>
          <w:sz w:val="22"/>
          <w:szCs w:val="22"/>
        </w:rPr>
        <w:t xml:space="preserve">, G. Maresca, C.B. Bruni and P. Alifano. </w:t>
      </w:r>
      <w:r w:rsidRPr="0095442E">
        <w:rPr>
          <w:rFonts w:ascii="Arial Narrow" w:hAnsi="Arial Narrow"/>
          <w:sz w:val="22"/>
          <w:szCs w:val="22"/>
          <w:lang w:val="en-US"/>
        </w:rPr>
        <w:t>Intracistronic transcription termination in p</w:t>
      </w:r>
      <w:r w:rsidRPr="00E27FC5">
        <w:rPr>
          <w:rFonts w:ascii="Arial Narrow" w:hAnsi="Arial Narrow"/>
          <w:sz w:val="22"/>
          <w:szCs w:val="22"/>
          <w:lang w:val="en-US"/>
        </w:rPr>
        <w:t>olysialyltransferase gene (</w:t>
      </w:r>
      <w:r w:rsidRPr="00E27FC5">
        <w:rPr>
          <w:rFonts w:ascii="Arial Narrow" w:hAnsi="Arial Narrow"/>
          <w:i/>
          <w:sz w:val="22"/>
          <w:szCs w:val="22"/>
          <w:lang w:val="en-US"/>
        </w:rPr>
        <w:t>sia</w:t>
      </w:r>
      <w:r w:rsidRPr="00E27FC5">
        <w:rPr>
          <w:rFonts w:ascii="Arial Narrow" w:hAnsi="Arial Narrow"/>
          <w:sz w:val="22"/>
          <w:szCs w:val="22"/>
          <w:lang w:val="en-US"/>
        </w:rPr>
        <w:t xml:space="preserve">D) affects phase variation in </w:t>
      </w:r>
      <w:r w:rsidRPr="00E27FC5">
        <w:rPr>
          <w:rFonts w:ascii="Arial Narrow" w:hAnsi="Arial Narrow"/>
          <w:i/>
          <w:sz w:val="22"/>
          <w:szCs w:val="22"/>
          <w:lang w:val="en-US"/>
        </w:rPr>
        <w:t>Neisseria meningitidis</w:t>
      </w:r>
      <w:r w:rsidRPr="00E27FC5">
        <w:rPr>
          <w:rFonts w:ascii="Arial Narrow" w:hAnsi="Arial Narrow"/>
          <w:sz w:val="22"/>
          <w:szCs w:val="22"/>
          <w:lang w:val="en-US"/>
        </w:rPr>
        <w:t xml:space="preserve">. </w:t>
      </w:r>
      <w:r w:rsidRPr="00E27FC5">
        <w:rPr>
          <w:rFonts w:ascii="Arial Narrow" w:hAnsi="Arial Narrow"/>
          <w:i/>
          <w:sz w:val="22"/>
          <w:szCs w:val="22"/>
          <w:lang w:val="en-US"/>
        </w:rPr>
        <w:t>Mol.Microbiol</w:t>
      </w:r>
      <w:r w:rsidRPr="00E27FC5">
        <w:rPr>
          <w:rFonts w:ascii="Arial Narrow" w:hAnsi="Arial Narrow"/>
          <w:sz w:val="22"/>
          <w:szCs w:val="22"/>
          <w:lang w:val="en-US"/>
        </w:rPr>
        <w:t>., 1999; 33: 119-117.</w:t>
      </w:r>
      <w:r w:rsidRPr="00E27FC5">
        <w:rPr>
          <w:rFonts w:ascii="Arial Narrow" w:hAnsi="Arial Narrow"/>
          <w:b/>
          <w:sz w:val="22"/>
          <w:szCs w:val="22"/>
          <w:lang w:val="en-US"/>
        </w:rPr>
        <w:t xml:space="preserve"> </w:t>
      </w:r>
      <w:r w:rsidR="00E27FC5" w:rsidRPr="00E27FC5">
        <w:rPr>
          <w:rFonts w:ascii="Arial Narrow" w:hAnsi="Arial Narrow"/>
          <w:b/>
          <w:sz w:val="22"/>
          <w:szCs w:val="22"/>
          <w:lang w:val="en-US"/>
        </w:rPr>
        <w:t>I.F. 5.026</w:t>
      </w:r>
      <w:r w:rsidR="002839DA">
        <w:rPr>
          <w:rFonts w:ascii="Arial Narrow" w:hAnsi="Arial Narrow"/>
          <w:b/>
          <w:sz w:val="22"/>
          <w:szCs w:val="22"/>
          <w:lang w:val="en-US"/>
        </w:rPr>
        <w:t>, cit. 2</w:t>
      </w:r>
      <w:r w:rsidR="001D6C78">
        <w:rPr>
          <w:rFonts w:ascii="Arial Narrow" w:hAnsi="Arial Narrow"/>
          <w:b/>
          <w:sz w:val="22"/>
          <w:szCs w:val="22"/>
          <w:lang w:val="en-US"/>
        </w:rPr>
        <w:t>7</w:t>
      </w:r>
    </w:p>
    <w:p w14:paraId="7BC939BE" w14:textId="77777777" w:rsidR="00586742" w:rsidRPr="00E27FC5" w:rsidRDefault="00586742" w:rsidP="006E17C8">
      <w:pPr>
        <w:pStyle w:val="Autori"/>
        <w:numPr>
          <w:ilvl w:val="0"/>
          <w:numId w:val="8"/>
        </w:numPr>
        <w:spacing w:line="240" w:lineRule="auto"/>
        <w:ind w:left="567" w:hanging="425"/>
        <w:rPr>
          <w:rFonts w:ascii="Arial Narrow" w:hAnsi="Arial Narrow"/>
          <w:b/>
          <w:sz w:val="22"/>
          <w:szCs w:val="22"/>
        </w:rPr>
      </w:pPr>
      <w:r w:rsidRPr="006E17C8">
        <w:rPr>
          <w:rFonts w:ascii="Arial Narrow" w:hAnsi="Arial Narrow"/>
          <w:sz w:val="22"/>
          <w:szCs w:val="22"/>
        </w:rPr>
        <w:t xml:space="preserve">L. Chiariotti, </w:t>
      </w:r>
      <w:r w:rsidRPr="006E17C8">
        <w:rPr>
          <w:rFonts w:ascii="Arial Narrow" w:hAnsi="Arial Narrow"/>
          <w:b/>
          <w:sz w:val="22"/>
          <w:szCs w:val="22"/>
          <w:u w:val="single"/>
        </w:rPr>
        <w:t>P. Salvatore</w:t>
      </w:r>
      <w:r w:rsidRPr="006E17C8">
        <w:rPr>
          <w:rFonts w:ascii="Arial Narrow" w:hAnsi="Arial Narrow"/>
          <w:sz w:val="22"/>
          <w:szCs w:val="22"/>
        </w:rPr>
        <w:t xml:space="preserve">, G. Benvenuto and C.B. Bruni. </w:t>
      </w:r>
      <w:r w:rsidRPr="006E17C8">
        <w:rPr>
          <w:rFonts w:ascii="Arial Narrow" w:hAnsi="Arial Narrow"/>
          <w:sz w:val="22"/>
          <w:szCs w:val="22"/>
          <w:lang w:val="en-GB"/>
        </w:rPr>
        <w:t xml:space="preserve">Control of galectin gene expression. </w:t>
      </w:r>
      <w:r w:rsidRPr="006E17C8">
        <w:rPr>
          <w:rFonts w:ascii="Arial Narrow" w:hAnsi="Arial Narrow"/>
          <w:i/>
          <w:sz w:val="22"/>
          <w:szCs w:val="22"/>
        </w:rPr>
        <w:t>Biochimie</w:t>
      </w:r>
      <w:r w:rsidRPr="006E17C8">
        <w:rPr>
          <w:rFonts w:ascii="Arial Narrow" w:hAnsi="Arial Narrow"/>
          <w:sz w:val="22"/>
          <w:szCs w:val="22"/>
        </w:rPr>
        <w:t>, 1999; 81: 1-8.</w:t>
      </w:r>
      <w:r w:rsidR="00E27FC5">
        <w:rPr>
          <w:rFonts w:ascii="Arial Narrow" w:hAnsi="Arial Narrow"/>
          <w:sz w:val="22"/>
          <w:szCs w:val="22"/>
        </w:rPr>
        <w:t xml:space="preserve"> </w:t>
      </w:r>
      <w:r w:rsidR="00E27FC5" w:rsidRPr="00E27FC5">
        <w:rPr>
          <w:rFonts w:ascii="Arial Narrow" w:hAnsi="Arial Narrow"/>
          <w:b/>
          <w:sz w:val="22"/>
          <w:szCs w:val="22"/>
        </w:rPr>
        <w:t>I.F. 3.123</w:t>
      </w:r>
      <w:r w:rsidR="001D6C78">
        <w:rPr>
          <w:rFonts w:ascii="Arial Narrow" w:hAnsi="Arial Narrow"/>
          <w:b/>
          <w:sz w:val="22"/>
          <w:szCs w:val="22"/>
        </w:rPr>
        <w:t>, cit. 27</w:t>
      </w:r>
    </w:p>
    <w:p w14:paraId="71B91DAA" w14:textId="77777777" w:rsidR="00586742" w:rsidRPr="006E4A6B" w:rsidRDefault="00586742" w:rsidP="006E17C8">
      <w:pPr>
        <w:pStyle w:val="Autori"/>
        <w:numPr>
          <w:ilvl w:val="0"/>
          <w:numId w:val="8"/>
        </w:numPr>
        <w:spacing w:line="240" w:lineRule="auto"/>
        <w:ind w:left="567" w:hanging="425"/>
        <w:rPr>
          <w:rFonts w:ascii="Arial Narrow" w:hAnsi="Arial Narrow"/>
          <w:sz w:val="22"/>
          <w:szCs w:val="22"/>
          <w:lang w:val="en-GB"/>
        </w:rPr>
      </w:pPr>
      <w:r w:rsidRPr="006E17C8">
        <w:rPr>
          <w:rFonts w:ascii="Arial Narrow" w:hAnsi="Arial Narrow"/>
          <w:b/>
          <w:sz w:val="22"/>
          <w:szCs w:val="22"/>
          <w:u w:val="single"/>
        </w:rPr>
        <w:t>P. Salvatore</w:t>
      </w:r>
      <w:r w:rsidRPr="006E17C8">
        <w:rPr>
          <w:rFonts w:ascii="Arial Narrow" w:hAnsi="Arial Narrow"/>
          <w:sz w:val="22"/>
          <w:szCs w:val="22"/>
        </w:rPr>
        <w:t xml:space="preserve">, G. Cantalupo, C. Pagliarulo, M. Tredici, A. Lavitola, C. Bucci, C.B. Bruni and P. Alifano. </w:t>
      </w:r>
      <w:r w:rsidRPr="0095442E">
        <w:rPr>
          <w:rFonts w:ascii="Arial Narrow" w:hAnsi="Arial Narrow"/>
          <w:sz w:val="22"/>
          <w:szCs w:val="22"/>
          <w:lang w:val="en-US"/>
        </w:rPr>
        <w:t>A new vector for i</w:t>
      </w:r>
      <w:r w:rsidRPr="006E17C8">
        <w:rPr>
          <w:rFonts w:ascii="Arial Narrow" w:hAnsi="Arial Narrow"/>
          <w:sz w:val="22"/>
          <w:szCs w:val="22"/>
          <w:lang w:val="en-GB"/>
        </w:rPr>
        <w:t xml:space="preserve">nsertion of any DNA fragment into the chromosome of transformable </w:t>
      </w:r>
      <w:r w:rsidRPr="006E17C8">
        <w:rPr>
          <w:rFonts w:ascii="Arial Narrow" w:hAnsi="Arial Narrow"/>
          <w:i/>
          <w:sz w:val="22"/>
          <w:szCs w:val="22"/>
          <w:lang w:val="en-GB"/>
        </w:rPr>
        <w:t xml:space="preserve">Neisseriae. </w:t>
      </w:r>
      <w:r w:rsidRPr="006E4A6B">
        <w:rPr>
          <w:rFonts w:ascii="Arial Narrow" w:hAnsi="Arial Narrow"/>
          <w:i/>
          <w:sz w:val="22"/>
          <w:szCs w:val="22"/>
          <w:lang w:val="en-GB"/>
        </w:rPr>
        <w:t>Plasmid</w:t>
      </w:r>
      <w:r w:rsidRPr="006E4A6B">
        <w:rPr>
          <w:rFonts w:ascii="Arial Narrow" w:hAnsi="Arial Narrow"/>
          <w:sz w:val="22"/>
          <w:szCs w:val="22"/>
          <w:lang w:val="en-GB"/>
        </w:rPr>
        <w:t>, 2000; 44: 275-279.</w:t>
      </w:r>
      <w:r w:rsidRPr="006E4A6B">
        <w:rPr>
          <w:rFonts w:ascii="Arial Narrow" w:hAnsi="Arial Narrow"/>
          <w:b/>
          <w:sz w:val="22"/>
          <w:szCs w:val="22"/>
          <w:lang w:val="en-GB"/>
        </w:rPr>
        <w:t xml:space="preserve"> </w:t>
      </w:r>
      <w:r w:rsidR="00397478" w:rsidRPr="006E4A6B">
        <w:rPr>
          <w:rFonts w:ascii="Arial Narrow" w:hAnsi="Arial Narrow"/>
          <w:b/>
          <w:sz w:val="22"/>
          <w:szCs w:val="22"/>
          <w:lang w:val="en-GB"/>
        </w:rPr>
        <w:t>I.F. 1.76</w:t>
      </w:r>
      <w:r w:rsidR="006E4A6B" w:rsidRPr="006E4A6B">
        <w:rPr>
          <w:rFonts w:ascii="Arial Narrow" w:hAnsi="Arial Narrow"/>
          <w:b/>
          <w:sz w:val="22"/>
          <w:szCs w:val="22"/>
          <w:lang w:val="en-GB"/>
        </w:rPr>
        <w:t xml:space="preserve">, cit. </w:t>
      </w:r>
      <w:r w:rsidR="006E4A6B">
        <w:rPr>
          <w:rFonts w:ascii="Arial Narrow" w:hAnsi="Arial Narrow"/>
          <w:b/>
          <w:sz w:val="22"/>
          <w:szCs w:val="22"/>
          <w:lang w:val="en-GB"/>
        </w:rPr>
        <w:t>4</w:t>
      </w:r>
    </w:p>
    <w:p w14:paraId="65B3F579" w14:textId="77777777" w:rsidR="00586742" w:rsidRPr="006E17C8" w:rsidRDefault="00586742" w:rsidP="006E17C8">
      <w:pPr>
        <w:pStyle w:val="Autori"/>
        <w:numPr>
          <w:ilvl w:val="0"/>
          <w:numId w:val="8"/>
        </w:numPr>
        <w:spacing w:line="240" w:lineRule="auto"/>
        <w:ind w:left="567" w:hanging="425"/>
        <w:rPr>
          <w:rFonts w:ascii="Arial Narrow" w:hAnsi="Arial Narrow"/>
          <w:sz w:val="22"/>
          <w:szCs w:val="22"/>
        </w:rPr>
      </w:pPr>
      <w:r w:rsidRPr="0095442E">
        <w:rPr>
          <w:rFonts w:ascii="Arial Narrow" w:hAnsi="Arial Narrow"/>
          <w:b/>
          <w:sz w:val="22"/>
          <w:szCs w:val="22"/>
          <w:u w:val="single"/>
        </w:rPr>
        <w:lastRenderedPageBreak/>
        <w:t>P. Salvatore</w:t>
      </w:r>
      <w:r w:rsidRPr="0095442E">
        <w:rPr>
          <w:rFonts w:ascii="Arial Narrow" w:hAnsi="Arial Narrow"/>
          <w:sz w:val="22"/>
          <w:szCs w:val="22"/>
        </w:rPr>
        <w:t xml:space="preserve">, G. Benvenuto, R. Pero, F. Lembo, C.B. Bruni and L. Chiariotti. </w:t>
      </w:r>
      <w:r w:rsidRPr="006E17C8">
        <w:rPr>
          <w:rFonts w:ascii="Arial Narrow" w:hAnsi="Arial Narrow"/>
          <w:sz w:val="22"/>
          <w:szCs w:val="22"/>
          <w:lang w:val="en-GB"/>
        </w:rPr>
        <w:t xml:space="preserve">Galectin-1 gene expression and methylation state in human T leukaemia cell lines. </w:t>
      </w:r>
      <w:r w:rsidRPr="006E17C8">
        <w:rPr>
          <w:rFonts w:ascii="Arial Narrow" w:hAnsi="Arial Narrow"/>
          <w:i/>
          <w:sz w:val="22"/>
          <w:szCs w:val="22"/>
        </w:rPr>
        <w:t>Int. J. Oncol</w:t>
      </w:r>
      <w:r w:rsidRPr="006E17C8">
        <w:rPr>
          <w:rFonts w:ascii="Arial Narrow" w:hAnsi="Arial Narrow"/>
          <w:sz w:val="22"/>
          <w:szCs w:val="22"/>
        </w:rPr>
        <w:t>., 2000; 17: 1015-1018.</w:t>
      </w:r>
      <w:r w:rsidRPr="006E17C8">
        <w:rPr>
          <w:rFonts w:ascii="Arial Narrow" w:hAnsi="Arial Narrow"/>
          <w:b/>
          <w:sz w:val="22"/>
          <w:szCs w:val="22"/>
        </w:rPr>
        <w:t xml:space="preserve"> </w:t>
      </w:r>
      <w:r w:rsidR="0056210C">
        <w:rPr>
          <w:rFonts w:ascii="Arial Narrow" w:hAnsi="Arial Narrow"/>
          <w:b/>
          <w:sz w:val="22"/>
          <w:szCs w:val="22"/>
        </w:rPr>
        <w:t xml:space="preserve">I.F. </w:t>
      </w:r>
      <w:r w:rsidR="0056210C" w:rsidRPr="0056210C">
        <w:rPr>
          <w:rFonts w:ascii="Arial Narrow" w:hAnsi="Arial Narrow"/>
          <w:b/>
          <w:sz w:val="22"/>
          <w:szCs w:val="22"/>
        </w:rPr>
        <w:t>2.77</w:t>
      </w:r>
      <w:r w:rsidR="009E66CC">
        <w:rPr>
          <w:rFonts w:ascii="Arial Narrow" w:hAnsi="Arial Narrow"/>
          <w:b/>
          <w:sz w:val="22"/>
          <w:szCs w:val="22"/>
        </w:rPr>
        <w:t>, cit. 17</w:t>
      </w:r>
    </w:p>
    <w:p w14:paraId="43DD0065" w14:textId="77777777" w:rsidR="00586742" w:rsidRPr="009E66CC" w:rsidRDefault="00586742" w:rsidP="006E17C8">
      <w:pPr>
        <w:pStyle w:val="Autori"/>
        <w:numPr>
          <w:ilvl w:val="0"/>
          <w:numId w:val="8"/>
        </w:numPr>
        <w:spacing w:line="240" w:lineRule="auto"/>
        <w:ind w:left="567" w:hanging="425"/>
        <w:rPr>
          <w:rFonts w:ascii="Arial Narrow" w:hAnsi="Arial Narrow"/>
          <w:sz w:val="22"/>
          <w:szCs w:val="22"/>
        </w:rPr>
      </w:pPr>
      <w:r w:rsidRPr="006E17C8">
        <w:rPr>
          <w:rFonts w:ascii="Arial Narrow" w:hAnsi="Arial Narrow"/>
          <w:sz w:val="22"/>
          <w:szCs w:val="22"/>
        </w:rPr>
        <w:t xml:space="preserve">G. Cantalupo, C. Bucci, </w:t>
      </w:r>
      <w:r w:rsidRPr="006E17C8">
        <w:rPr>
          <w:rFonts w:ascii="Arial Narrow" w:hAnsi="Arial Narrow"/>
          <w:b/>
          <w:sz w:val="22"/>
          <w:szCs w:val="22"/>
          <w:u w:val="single"/>
        </w:rPr>
        <w:t>P. Salvatore</w:t>
      </w:r>
      <w:r w:rsidRPr="006E17C8">
        <w:rPr>
          <w:rFonts w:ascii="Arial Narrow" w:hAnsi="Arial Narrow"/>
          <w:sz w:val="22"/>
          <w:szCs w:val="22"/>
        </w:rPr>
        <w:t xml:space="preserve">, C. Pagliarulo, Roberti V., A. Lavitola, C.B. Bruni and P. Alifano. </w:t>
      </w:r>
      <w:r w:rsidRPr="0095442E">
        <w:rPr>
          <w:rFonts w:ascii="Arial Narrow" w:hAnsi="Arial Narrow"/>
          <w:sz w:val="22"/>
          <w:szCs w:val="22"/>
          <w:lang w:val="en-US"/>
        </w:rPr>
        <w:t>Evolution and fu</w:t>
      </w:r>
      <w:r w:rsidRPr="006E17C8">
        <w:rPr>
          <w:rFonts w:ascii="Arial Narrow" w:hAnsi="Arial Narrow"/>
          <w:sz w:val="22"/>
          <w:szCs w:val="22"/>
          <w:lang w:val="en-GB"/>
        </w:rPr>
        <w:t xml:space="preserve">nction of the neisserial </w:t>
      </w:r>
      <w:r w:rsidRPr="006E17C8">
        <w:rPr>
          <w:rFonts w:ascii="Arial Narrow" w:hAnsi="Arial Narrow"/>
          <w:i/>
          <w:sz w:val="22"/>
          <w:szCs w:val="22"/>
          <w:lang w:val="en-GB"/>
        </w:rPr>
        <w:t>dam</w:t>
      </w:r>
      <w:r w:rsidRPr="006E17C8">
        <w:rPr>
          <w:rFonts w:ascii="Arial Narrow" w:hAnsi="Arial Narrow"/>
          <w:sz w:val="22"/>
          <w:szCs w:val="22"/>
          <w:lang w:val="en-GB"/>
        </w:rPr>
        <w:t xml:space="preserve">-replacing gene. </w:t>
      </w:r>
      <w:r w:rsidRPr="006E17C8">
        <w:rPr>
          <w:rFonts w:ascii="Arial Narrow" w:hAnsi="Arial Narrow"/>
          <w:i/>
          <w:sz w:val="22"/>
          <w:szCs w:val="22"/>
          <w:lang w:val="en-GB"/>
        </w:rPr>
        <w:t>FEBS Lett.</w:t>
      </w:r>
      <w:r w:rsidRPr="006E17C8">
        <w:rPr>
          <w:rFonts w:ascii="Arial Narrow" w:hAnsi="Arial Narrow"/>
          <w:sz w:val="22"/>
          <w:szCs w:val="22"/>
          <w:lang w:val="en-GB"/>
        </w:rPr>
        <w:t>, 2001; 495: 178-183.</w:t>
      </w:r>
      <w:r w:rsidRPr="006E17C8">
        <w:rPr>
          <w:rFonts w:ascii="Arial Narrow" w:hAnsi="Arial Narrow"/>
          <w:b/>
          <w:sz w:val="22"/>
          <w:szCs w:val="22"/>
          <w:lang w:val="en-GB"/>
        </w:rPr>
        <w:t xml:space="preserve"> </w:t>
      </w:r>
      <w:r w:rsidR="005C685E" w:rsidRPr="009E66CC">
        <w:rPr>
          <w:rFonts w:ascii="Arial Narrow" w:hAnsi="Arial Narrow"/>
          <w:b/>
          <w:sz w:val="22"/>
          <w:szCs w:val="22"/>
        </w:rPr>
        <w:t>I.F. 3.341</w:t>
      </w:r>
      <w:r w:rsidR="009E66CC" w:rsidRPr="009E66CC">
        <w:rPr>
          <w:rFonts w:ascii="Arial Narrow" w:hAnsi="Arial Narrow"/>
          <w:b/>
          <w:sz w:val="22"/>
          <w:szCs w:val="22"/>
        </w:rPr>
        <w:t>, cit. 1</w:t>
      </w:r>
      <w:r w:rsidR="001D6C78">
        <w:rPr>
          <w:rFonts w:ascii="Arial Narrow" w:hAnsi="Arial Narrow"/>
          <w:b/>
          <w:sz w:val="22"/>
          <w:szCs w:val="22"/>
        </w:rPr>
        <w:t>9</w:t>
      </w:r>
    </w:p>
    <w:p w14:paraId="1064E994" w14:textId="77777777" w:rsidR="00586742" w:rsidRPr="006E17C8" w:rsidRDefault="00586742" w:rsidP="006E17C8">
      <w:pPr>
        <w:pStyle w:val="Autori"/>
        <w:numPr>
          <w:ilvl w:val="0"/>
          <w:numId w:val="8"/>
        </w:numPr>
        <w:spacing w:line="240" w:lineRule="auto"/>
        <w:ind w:left="567" w:hanging="425"/>
        <w:rPr>
          <w:rFonts w:ascii="Arial Narrow" w:hAnsi="Arial Narrow"/>
          <w:i/>
          <w:sz w:val="22"/>
          <w:szCs w:val="22"/>
        </w:rPr>
      </w:pPr>
      <w:r w:rsidRPr="006E17C8">
        <w:rPr>
          <w:rFonts w:ascii="Arial Narrow" w:hAnsi="Arial Narrow"/>
          <w:b/>
          <w:sz w:val="22"/>
          <w:szCs w:val="22"/>
          <w:u w:val="single"/>
        </w:rPr>
        <w:t>P. Salvatore</w:t>
      </w:r>
      <w:r w:rsidRPr="006E17C8">
        <w:rPr>
          <w:rFonts w:ascii="Arial Narrow" w:hAnsi="Arial Narrow"/>
          <w:sz w:val="22"/>
          <w:szCs w:val="22"/>
        </w:rPr>
        <w:t xml:space="preserve">, C. Pagliarulo, R. Colicchio, P. Zecca, G. Cantalupo, M.  Tredici, A. Lavitola, C. Bucci, C.B. Bruni and P. Alifano. </w:t>
      </w:r>
      <w:r w:rsidRPr="006E17C8">
        <w:rPr>
          <w:rFonts w:ascii="Arial Narrow" w:hAnsi="Arial Narrow"/>
          <w:sz w:val="22"/>
          <w:szCs w:val="22"/>
          <w:lang w:val="en-GB"/>
        </w:rPr>
        <w:t>Identification, characterization, and variable expression of a naturally occurring inhibitor protein of IS</w:t>
      </w:r>
      <w:r w:rsidRPr="006E17C8">
        <w:rPr>
          <w:rFonts w:ascii="Arial Narrow" w:hAnsi="Arial Narrow"/>
          <w:i/>
          <w:sz w:val="22"/>
          <w:szCs w:val="22"/>
          <w:lang w:val="en-GB"/>
        </w:rPr>
        <w:t>1106</w:t>
      </w:r>
      <w:r w:rsidRPr="006E17C8">
        <w:rPr>
          <w:rFonts w:ascii="Arial Narrow" w:hAnsi="Arial Narrow"/>
          <w:sz w:val="22"/>
          <w:szCs w:val="22"/>
          <w:lang w:val="en-GB"/>
        </w:rPr>
        <w:t xml:space="preserve"> transposase in clinical isolates of </w:t>
      </w:r>
      <w:r w:rsidRPr="006E17C8">
        <w:rPr>
          <w:rFonts w:ascii="Arial Narrow" w:hAnsi="Arial Narrow"/>
          <w:i/>
          <w:sz w:val="22"/>
          <w:szCs w:val="22"/>
          <w:lang w:val="en-GB"/>
        </w:rPr>
        <w:t>Neisseria</w:t>
      </w:r>
      <w:r w:rsidRPr="006E17C8">
        <w:rPr>
          <w:rFonts w:ascii="Arial Narrow" w:hAnsi="Arial Narrow"/>
          <w:sz w:val="22"/>
          <w:szCs w:val="22"/>
          <w:lang w:val="en-GB"/>
        </w:rPr>
        <w:t xml:space="preserve"> </w:t>
      </w:r>
      <w:r w:rsidRPr="006E17C8">
        <w:rPr>
          <w:rFonts w:ascii="Arial Narrow" w:hAnsi="Arial Narrow"/>
          <w:i/>
          <w:sz w:val="22"/>
          <w:szCs w:val="22"/>
          <w:lang w:val="en-GB"/>
        </w:rPr>
        <w:t>meningitidis</w:t>
      </w:r>
      <w:r w:rsidRPr="006E17C8">
        <w:rPr>
          <w:rFonts w:ascii="Arial Narrow" w:hAnsi="Arial Narrow"/>
          <w:sz w:val="22"/>
          <w:szCs w:val="22"/>
          <w:lang w:val="en-GB"/>
        </w:rPr>
        <w:t xml:space="preserve">. </w:t>
      </w:r>
      <w:r w:rsidRPr="006E17C8">
        <w:rPr>
          <w:rFonts w:ascii="Arial Narrow" w:hAnsi="Arial Narrow"/>
          <w:i/>
          <w:sz w:val="22"/>
          <w:szCs w:val="22"/>
        </w:rPr>
        <w:t>Infection and immunity</w:t>
      </w:r>
      <w:r w:rsidRPr="006E17C8">
        <w:rPr>
          <w:rFonts w:ascii="Arial Narrow" w:hAnsi="Arial Narrow"/>
          <w:sz w:val="22"/>
          <w:szCs w:val="22"/>
        </w:rPr>
        <w:t>, 2001; 69: 7425-7436</w:t>
      </w:r>
      <w:r w:rsidRPr="006E17C8">
        <w:rPr>
          <w:rFonts w:ascii="Arial Narrow" w:hAnsi="Arial Narrow"/>
          <w:i/>
          <w:sz w:val="22"/>
          <w:szCs w:val="22"/>
        </w:rPr>
        <w:t>.</w:t>
      </w:r>
      <w:r w:rsidRPr="006E17C8">
        <w:rPr>
          <w:rFonts w:ascii="Arial Narrow" w:hAnsi="Arial Narrow"/>
          <w:b/>
          <w:sz w:val="22"/>
          <w:szCs w:val="22"/>
        </w:rPr>
        <w:t xml:space="preserve"> </w:t>
      </w:r>
      <w:r w:rsidR="00EC6CD8">
        <w:rPr>
          <w:rFonts w:ascii="Arial Narrow" w:hAnsi="Arial Narrow"/>
          <w:b/>
          <w:sz w:val="22"/>
          <w:szCs w:val="22"/>
        </w:rPr>
        <w:t>I.F. 4.156</w:t>
      </w:r>
      <w:r w:rsidR="00547072">
        <w:rPr>
          <w:rFonts w:ascii="Arial Narrow" w:hAnsi="Arial Narrow"/>
          <w:b/>
          <w:sz w:val="22"/>
          <w:szCs w:val="22"/>
        </w:rPr>
        <w:t>, cit. 13</w:t>
      </w:r>
    </w:p>
    <w:p w14:paraId="0A617FCD" w14:textId="77777777" w:rsidR="00586742" w:rsidRPr="006E17C8" w:rsidRDefault="00586742" w:rsidP="006E17C8">
      <w:pPr>
        <w:pStyle w:val="Autori"/>
        <w:numPr>
          <w:ilvl w:val="0"/>
          <w:numId w:val="8"/>
        </w:numPr>
        <w:spacing w:line="240" w:lineRule="auto"/>
        <w:ind w:left="567" w:hanging="425"/>
        <w:rPr>
          <w:rFonts w:ascii="Arial Narrow" w:hAnsi="Arial Narrow"/>
          <w:sz w:val="22"/>
          <w:szCs w:val="22"/>
        </w:rPr>
      </w:pPr>
      <w:r w:rsidRPr="006E17C8">
        <w:rPr>
          <w:rFonts w:ascii="Arial Narrow" w:hAnsi="Arial Narrow"/>
          <w:b/>
          <w:sz w:val="22"/>
          <w:szCs w:val="22"/>
          <w:u w:val="single"/>
        </w:rPr>
        <w:t>P. Salvatore</w:t>
      </w:r>
      <w:r w:rsidRPr="006E17C8">
        <w:rPr>
          <w:rFonts w:ascii="Arial Narrow" w:hAnsi="Arial Narrow"/>
          <w:sz w:val="22"/>
          <w:szCs w:val="22"/>
        </w:rPr>
        <w:t xml:space="preserve">, C. Bucci, C. Pagliarulo, M. Tredici, R. Colicchio, G. Cantalupo, M. Bardaro, L. Del Giudice, D.R. Massardo, A. Lavitola, C.B. Bruni and P. Alifano. </w:t>
      </w:r>
      <w:r w:rsidRPr="006E17C8">
        <w:rPr>
          <w:rFonts w:ascii="Arial Narrow" w:hAnsi="Arial Narrow"/>
          <w:sz w:val="22"/>
          <w:szCs w:val="22"/>
          <w:lang w:val="en-GB"/>
        </w:rPr>
        <w:t xml:space="preserve">Phenotypes of a naturally defective </w:t>
      </w:r>
      <w:r w:rsidRPr="006E17C8">
        <w:rPr>
          <w:rFonts w:ascii="Arial Narrow" w:hAnsi="Arial Narrow"/>
          <w:i/>
          <w:sz w:val="22"/>
          <w:szCs w:val="22"/>
          <w:lang w:val="en-GB"/>
        </w:rPr>
        <w:t>rec</w:t>
      </w:r>
      <w:r w:rsidRPr="006E17C8">
        <w:rPr>
          <w:rFonts w:ascii="Arial Narrow" w:hAnsi="Arial Narrow"/>
          <w:sz w:val="22"/>
          <w:szCs w:val="22"/>
          <w:lang w:val="en-GB"/>
        </w:rPr>
        <w:t xml:space="preserve">B allele in </w:t>
      </w:r>
      <w:r w:rsidRPr="006E17C8">
        <w:rPr>
          <w:rFonts w:ascii="Arial Narrow" w:hAnsi="Arial Narrow"/>
          <w:i/>
          <w:sz w:val="22"/>
          <w:szCs w:val="22"/>
          <w:lang w:val="en-GB"/>
        </w:rPr>
        <w:t>Neisseria meningitidis</w:t>
      </w:r>
      <w:r w:rsidRPr="006E17C8">
        <w:rPr>
          <w:rFonts w:ascii="Arial Narrow" w:hAnsi="Arial Narrow"/>
          <w:sz w:val="22"/>
          <w:szCs w:val="22"/>
          <w:lang w:val="en-GB"/>
        </w:rPr>
        <w:t xml:space="preserve"> clinical isolates. </w:t>
      </w:r>
      <w:r w:rsidRPr="006E17C8">
        <w:rPr>
          <w:rFonts w:ascii="Arial Narrow" w:hAnsi="Arial Narrow"/>
          <w:i/>
          <w:sz w:val="22"/>
          <w:szCs w:val="22"/>
        </w:rPr>
        <w:t>Infection and immunity</w:t>
      </w:r>
      <w:r w:rsidRPr="006E17C8">
        <w:rPr>
          <w:rFonts w:ascii="Arial Narrow" w:hAnsi="Arial Narrow"/>
          <w:sz w:val="22"/>
          <w:szCs w:val="22"/>
        </w:rPr>
        <w:t>, 2002; 70: 4185-4195</w:t>
      </w:r>
      <w:r w:rsidRPr="006E17C8">
        <w:rPr>
          <w:rFonts w:ascii="Arial Narrow" w:hAnsi="Arial Narrow"/>
          <w:i/>
          <w:sz w:val="22"/>
          <w:szCs w:val="22"/>
        </w:rPr>
        <w:t>.</w:t>
      </w:r>
      <w:r w:rsidRPr="006E17C8">
        <w:rPr>
          <w:rFonts w:ascii="Arial Narrow" w:hAnsi="Arial Narrow"/>
          <w:b/>
          <w:sz w:val="22"/>
          <w:szCs w:val="22"/>
        </w:rPr>
        <w:t xml:space="preserve"> </w:t>
      </w:r>
      <w:r w:rsidR="00EC6CD8">
        <w:rPr>
          <w:rFonts w:ascii="Arial Narrow" w:hAnsi="Arial Narrow"/>
          <w:b/>
          <w:sz w:val="22"/>
          <w:szCs w:val="22"/>
        </w:rPr>
        <w:t>I.F. 4.156</w:t>
      </w:r>
      <w:r w:rsidR="00547072">
        <w:rPr>
          <w:rFonts w:ascii="Arial Narrow" w:hAnsi="Arial Narrow"/>
          <w:b/>
          <w:sz w:val="22"/>
          <w:szCs w:val="22"/>
        </w:rPr>
        <w:t>, cit. 1</w:t>
      </w:r>
      <w:r w:rsidR="00125EBC">
        <w:rPr>
          <w:rFonts w:ascii="Arial Narrow" w:hAnsi="Arial Narrow"/>
          <w:b/>
          <w:sz w:val="22"/>
          <w:szCs w:val="22"/>
        </w:rPr>
        <w:t>5</w:t>
      </w:r>
    </w:p>
    <w:p w14:paraId="59709551" w14:textId="77777777" w:rsidR="00586742" w:rsidRPr="006E17C8" w:rsidRDefault="00586742" w:rsidP="006E17C8">
      <w:pPr>
        <w:pStyle w:val="Autori"/>
        <w:numPr>
          <w:ilvl w:val="0"/>
          <w:numId w:val="8"/>
        </w:numPr>
        <w:spacing w:line="240" w:lineRule="auto"/>
        <w:ind w:left="567" w:hanging="425"/>
        <w:rPr>
          <w:rFonts w:ascii="Arial Narrow" w:hAnsi="Arial Narrow"/>
          <w:i/>
          <w:sz w:val="22"/>
          <w:szCs w:val="22"/>
          <w:lang w:val="en-GB"/>
        </w:rPr>
      </w:pPr>
      <w:r w:rsidRPr="006E17C8">
        <w:rPr>
          <w:rFonts w:ascii="Arial Narrow" w:hAnsi="Arial Narrow"/>
          <w:sz w:val="22"/>
          <w:szCs w:val="22"/>
        </w:rPr>
        <w:t xml:space="preserve">C. Pagliarulo, </w:t>
      </w:r>
      <w:r w:rsidRPr="006E17C8">
        <w:rPr>
          <w:rFonts w:ascii="Arial Narrow" w:hAnsi="Arial Narrow"/>
          <w:b/>
          <w:sz w:val="22"/>
          <w:szCs w:val="22"/>
          <w:u w:val="single"/>
        </w:rPr>
        <w:t>P. Salvatore</w:t>
      </w:r>
      <w:r w:rsidRPr="006E17C8">
        <w:rPr>
          <w:rFonts w:ascii="Arial Narrow" w:hAnsi="Arial Narrow"/>
          <w:sz w:val="22"/>
          <w:szCs w:val="22"/>
        </w:rPr>
        <w:t xml:space="preserve">, L.R. De Vitis, R. Colicchio, C. Monaco, M. Tredici, A. Talà, M. Bardaro, A. Lavitola, C.B. Bruni and P. Alifano. </w:t>
      </w:r>
      <w:r w:rsidRPr="006E17C8">
        <w:rPr>
          <w:rFonts w:ascii="Arial Narrow" w:hAnsi="Arial Narrow"/>
          <w:sz w:val="22"/>
          <w:szCs w:val="22"/>
          <w:lang w:val="en-GB"/>
        </w:rPr>
        <w:t xml:space="preserve">Regulation and differential expression of </w:t>
      </w:r>
      <w:r w:rsidRPr="006E17C8">
        <w:rPr>
          <w:rFonts w:ascii="Arial Narrow" w:hAnsi="Arial Narrow"/>
          <w:i/>
          <w:sz w:val="22"/>
          <w:szCs w:val="22"/>
          <w:lang w:val="en-GB"/>
        </w:rPr>
        <w:t>gdhA</w:t>
      </w:r>
      <w:r w:rsidRPr="006E17C8">
        <w:rPr>
          <w:rFonts w:ascii="Arial Narrow" w:hAnsi="Arial Narrow"/>
          <w:sz w:val="22"/>
          <w:szCs w:val="22"/>
          <w:lang w:val="en-GB"/>
        </w:rPr>
        <w:t xml:space="preserve"> encoding NADP-specific glutamate dehydrogenase in </w:t>
      </w:r>
      <w:r w:rsidRPr="006E17C8">
        <w:rPr>
          <w:rFonts w:ascii="Arial Narrow" w:hAnsi="Arial Narrow"/>
          <w:i/>
          <w:sz w:val="22"/>
          <w:szCs w:val="22"/>
          <w:lang w:val="en-GB"/>
        </w:rPr>
        <w:t>Neisseria meningitidis</w:t>
      </w:r>
      <w:r w:rsidRPr="006E17C8">
        <w:rPr>
          <w:rFonts w:ascii="Arial Narrow" w:hAnsi="Arial Narrow"/>
          <w:sz w:val="22"/>
          <w:szCs w:val="22"/>
          <w:lang w:val="en-GB"/>
        </w:rPr>
        <w:t xml:space="preserve"> clinical isolates. </w:t>
      </w:r>
      <w:r w:rsidRPr="006E17C8">
        <w:rPr>
          <w:rFonts w:ascii="Arial Narrow" w:hAnsi="Arial Narrow"/>
          <w:i/>
          <w:sz w:val="22"/>
          <w:szCs w:val="22"/>
          <w:lang w:val="en-GB"/>
        </w:rPr>
        <w:t>Mol. Microbiol</w:t>
      </w:r>
      <w:r w:rsidRPr="006E17C8">
        <w:rPr>
          <w:rFonts w:ascii="Arial Narrow" w:hAnsi="Arial Narrow"/>
          <w:sz w:val="22"/>
          <w:szCs w:val="22"/>
          <w:lang w:val="en-GB"/>
        </w:rPr>
        <w:t>., 2004; 51: 1757-1772.</w:t>
      </w:r>
      <w:r w:rsidRPr="006E17C8">
        <w:rPr>
          <w:rFonts w:ascii="Arial Narrow" w:hAnsi="Arial Narrow"/>
          <w:b/>
          <w:sz w:val="22"/>
          <w:szCs w:val="22"/>
          <w:lang w:val="en-GB"/>
        </w:rPr>
        <w:t xml:space="preserve"> </w:t>
      </w:r>
      <w:r w:rsidR="00EC6CD8" w:rsidRPr="00DE1037">
        <w:rPr>
          <w:rFonts w:ascii="Arial Narrow" w:hAnsi="Arial Narrow"/>
          <w:b/>
          <w:sz w:val="22"/>
          <w:szCs w:val="22"/>
          <w:lang w:val="en-GB"/>
        </w:rPr>
        <w:t>I.F. 5.026</w:t>
      </w:r>
      <w:r w:rsidR="00DE1037" w:rsidRPr="00DE1037">
        <w:rPr>
          <w:rFonts w:ascii="Arial Narrow" w:hAnsi="Arial Narrow"/>
          <w:b/>
          <w:sz w:val="22"/>
          <w:szCs w:val="22"/>
          <w:lang w:val="en-GB"/>
        </w:rPr>
        <w:t xml:space="preserve">, cit. </w:t>
      </w:r>
      <w:r w:rsidR="00CE1EC8">
        <w:rPr>
          <w:rFonts w:ascii="Arial Narrow" w:hAnsi="Arial Narrow"/>
          <w:b/>
          <w:sz w:val="22"/>
          <w:szCs w:val="22"/>
          <w:lang w:val="en-GB"/>
        </w:rPr>
        <w:t>3</w:t>
      </w:r>
      <w:r w:rsidR="00125EBC">
        <w:rPr>
          <w:rFonts w:ascii="Arial Narrow" w:hAnsi="Arial Narrow"/>
          <w:b/>
          <w:sz w:val="22"/>
          <w:szCs w:val="22"/>
          <w:lang w:val="en-GB"/>
        </w:rPr>
        <w:t>5</w:t>
      </w:r>
    </w:p>
    <w:p w14:paraId="4F1D26F5" w14:textId="77777777" w:rsidR="00586742" w:rsidRPr="006E17C8" w:rsidRDefault="00586742" w:rsidP="006E17C8">
      <w:pPr>
        <w:pStyle w:val="Autori"/>
        <w:numPr>
          <w:ilvl w:val="0"/>
          <w:numId w:val="8"/>
        </w:numPr>
        <w:spacing w:line="240" w:lineRule="auto"/>
        <w:ind w:left="567" w:hanging="425"/>
        <w:rPr>
          <w:rFonts w:ascii="Arial Narrow" w:hAnsi="Arial Narrow"/>
          <w:i/>
          <w:sz w:val="22"/>
          <w:szCs w:val="22"/>
        </w:rPr>
      </w:pPr>
      <w:r w:rsidRPr="0095442E">
        <w:rPr>
          <w:rFonts w:ascii="Arial Narrow" w:hAnsi="Arial Narrow"/>
          <w:sz w:val="22"/>
          <w:szCs w:val="22"/>
        </w:rPr>
        <w:t xml:space="preserve">L. Chiariotti, </w:t>
      </w:r>
      <w:r w:rsidRPr="0095442E">
        <w:rPr>
          <w:rFonts w:ascii="Arial Narrow" w:hAnsi="Arial Narrow"/>
          <w:b/>
          <w:sz w:val="22"/>
          <w:szCs w:val="22"/>
          <w:u w:val="single"/>
        </w:rPr>
        <w:t>P. Salvatore</w:t>
      </w:r>
      <w:r w:rsidRPr="0095442E">
        <w:rPr>
          <w:rFonts w:ascii="Arial Narrow" w:hAnsi="Arial Narrow"/>
          <w:sz w:val="22"/>
          <w:szCs w:val="22"/>
        </w:rPr>
        <w:t xml:space="preserve">, R. Frunzio and C.B. Bruni. </w:t>
      </w:r>
      <w:r w:rsidRPr="006E17C8">
        <w:rPr>
          <w:rFonts w:ascii="Arial Narrow" w:hAnsi="Arial Narrow"/>
          <w:sz w:val="22"/>
          <w:szCs w:val="22"/>
          <w:lang w:val="en-GB"/>
        </w:rPr>
        <w:t xml:space="preserve">Galectin genes: regulation of expression. </w:t>
      </w:r>
      <w:r w:rsidRPr="00125EBC">
        <w:rPr>
          <w:rFonts w:ascii="Arial Narrow" w:hAnsi="Arial Narrow"/>
          <w:i/>
          <w:sz w:val="22"/>
          <w:szCs w:val="22"/>
        </w:rPr>
        <w:t>Glycoconjugate J</w:t>
      </w:r>
      <w:r w:rsidR="00125EBC" w:rsidRPr="00125EBC">
        <w:rPr>
          <w:rFonts w:ascii="Arial Narrow" w:hAnsi="Arial Narrow"/>
          <w:sz w:val="22"/>
          <w:szCs w:val="22"/>
        </w:rPr>
        <w:t>., 2002</w:t>
      </w:r>
      <w:r w:rsidRPr="006E17C8">
        <w:rPr>
          <w:rFonts w:ascii="Arial Narrow" w:hAnsi="Arial Narrow"/>
          <w:sz w:val="22"/>
          <w:szCs w:val="22"/>
        </w:rPr>
        <w:t>; 19:441-449.</w:t>
      </w:r>
      <w:r w:rsidRPr="006E17C8">
        <w:rPr>
          <w:rFonts w:ascii="Arial Narrow" w:hAnsi="Arial Narrow"/>
          <w:b/>
          <w:sz w:val="22"/>
          <w:szCs w:val="22"/>
        </w:rPr>
        <w:t xml:space="preserve"> </w:t>
      </w:r>
      <w:r w:rsidR="00014B1B">
        <w:rPr>
          <w:rFonts w:ascii="Arial Narrow" w:hAnsi="Arial Narrow"/>
          <w:b/>
          <w:sz w:val="22"/>
          <w:szCs w:val="22"/>
        </w:rPr>
        <w:t>I.F. 1.948</w:t>
      </w:r>
      <w:r w:rsidR="002839DA">
        <w:rPr>
          <w:rFonts w:ascii="Arial Narrow" w:hAnsi="Arial Narrow"/>
          <w:b/>
          <w:sz w:val="22"/>
          <w:szCs w:val="22"/>
        </w:rPr>
        <w:t>, cit. 46</w:t>
      </w:r>
      <w:r w:rsidR="006E4A6B">
        <w:rPr>
          <w:rFonts w:ascii="Arial Narrow" w:hAnsi="Arial Narrow"/>
          <w:b/>
          <w:sz w:val="22"/>
          <w:szCs w:val="22"/>
        </w:rPr>
        <w:t xml:space="preserve">, cit. </w:t>
      </w:r>
      <w:r w:rsidR="00125EBC">
        <w:rPr>
          <w:rFonts w:ascii="Arial Narrow" w:hAnsi="Arial Narrow"/>
          <w:b/>
          <w:sz w:val="22"/>
          <w:szCs w:val="22"/>
        </w:rPr>
        <w:t>62</w:t>
      </w:r>
    </w:p>
    <w:p w14:paraId="2C6C5960" w14:textId="77777777" w:rsidR="00586742" w:rsidRPr="006E17C8" w:rsidRDefault="00586742" w:rsidP="006E17C8">
      <w:pPr>
        <w:pStyle w:val="Autori"/>
        <w:numPr>
          <w:ilvl w:val="0"/>
          <w:numId w:val="8"/>
        </w:numPr>
        <w:spacing w:line="240" w:lineRule="auto"/>
        <w:ind w:left="567" w:hanging="425"/>
        <w:rPr>
          <w:rFonts w:ascii="Arial Narrow" w:hAnsi="Arial Narrow"/>
          <w:sz w:val="22"/>
          <w:szCs w:val="22"/>
        </w:rPr>
      </w:pPr>
      <w:r w:rsidRPr="006E17C8">
        <w:rPr>
          <w:rFonts w:ascii="Arial Narrow" w:hAnsi="Arial Narrow"/>
          <w:sz w:val="22"/>
          <w:szCs w:val="22"/>
        </w:rPr>
        <w:t>R. Capparelli, D. Palumbo, M. Iannaccone,</w:t>
      </w:r>
      <w:r w:rsidR="00D9383B">
        <w:rPr>
          <w:rFonts w:ascii="Arial Narrow" w:hAnsi="Arial Narrow"/>
          <w:sz w:val="22"/>
          <w:szCs w:val="22"/>
        </w:rPr>
        <w:t xml:space="preserve"> I. Ventimiglia, E. Di Salle, F. Capuano,</w:t>
      </w:r>
      <w:r w:rsidRPr="006E17C8">
        <w:rPr>
          <w:rFonts w:ascii="Arial Narrow" w:hAnsi="Arial Narrow"/>
          <w:sz w:val="22"/>
          <w:szCs w:val="22"/>
        </w:rPr>
        <w:t xml:space="preserve"> </w:t>
      </w:r>
      <w:r w:rsidRPr="006E17C8">
        <w:rPr>
          <w:rFonts w:ascii="Arial Narrow" w:hAnsi="Arial Narrow"/>
          <w:b/>
          <w:sz w:val="22"/>
          <w:szCs w:val="22"/>
          <w:u w:val="single"/>
        </w:rPr>
        <w:t>P. Salvatore</w:t>
      </w:r>
      <w:r w:rsidRPr="006E17C8">
        <w:rPr>
          <w:rFonts w:ascii="Arial Narrow" w:hAnsi="Arial Narrow"/>
          <w:sz w:val="22"/>
          <w:szCs w:val="22"/>
        </w:rPr>
        <w:t xml:space="preserve"> and M.G. Amoroso. </w:t>
      </w:r>
      <w:r w:rsidRPr="00881852">
        <w:rPr>
          <w:rFonts w:ascii="Arial Narrow" w:hAnsi="Arial Narrow"/>
          <w:sz w:val="22"/>
          <w:szCs w:val="22"/>
          <w:lang w:val="en-US"/>
        </w:rPr>
        <w:t>Cloning a</w:t>
      </w:r>
      <w:r w:rsidRPr="006E17C8">
        <w:rPr>
          <w:rFonts w:ascii="Arial Narrow" w:hAnsi="Arial Narrow"/>
          <w:sz w:val="22"/>
          <w:szCs w:val="22"/>
          <w:lang w:val="en-GB"/>
        </w:rPr>
        <w:t xml:space="preserve">nd expression of two plant proteins: similar antimicrobial activity of native and recombinant form. </w:t>
      </w:r>
      <w:r w:rsidRPr="006E17C8">
        <w:rPr>
          <w:rFonts w:ascii="Arial Narrow" w:hAnsi="Arial Narrow"/>
          <w:i/>
          <w:sz w:val="22"/>
          <w:szCs w:val="22"/>
        </w:rPr>
        <w:t xml:space="preserve">Biothecnology Letters, </w:t>
      </w:r>
      <w:r w:rsidRPr="006E17C8">
        <w:rPr>
          <w:rFonts w:ascii="Arial Narrow" w:hAnsi="Arial Narrow"/>
          <w:sz w:val="22"/>
          <w:szCs w:val="22"/>
        </w:rPr>
        <w:t>2006; 28 :943-9.</w:t>
      </w:r>
      <w:r w:rsidRPr="006E17C8">
        <w:rPr>
          <w:rFonts w:ascii="Arial Narrow" w:hAnsi="Arial Narrow"/>
          <w:b/>
          <w:sz w:val="22"/>
          <w:szCs w:val="22"/>
        </w:rPr>
        <w:t xml:space="preserve"> </w:t>
      </w:r>
      <w:r w:rsidR="00626BC8">
        <w:rPr>
          <w:rFonts w:ascii="Arial Narrow" w:hAnsi="Arial Narrow"/>
          <w:b/>
          <w:sz w:val="22"/>
          <w:szCs w:val="22"/>
        </w:rPr>
        <w:t>I.F. 1.736</w:t>
      </w:r>
      <w:r w:rsidR="00547072">
        <w:rPr>
          <w:rFonts w:ascii="Arial Narrow" w:hAnsi="Arial Narrow"/>
          <w:b/>
          <w:sz w:val="22"/>
          <w:szCs w:val="22"/>
        </w:rPr>
        <w:t xml:space="preserve">, cit. </w:t>
      </w:r>
      <w:r w:rsidR="00125EBC">
        <w:rPr>
          <w:rFonts w:ascii="Arial Narrow" w:hAnsi="Arial Narrow"/>
          <w:b/>
          <w:sz w:val="22"/>
          <w:szCs w:val="22"/>
        </w:rPr>
        <w:t>11</w:t>
      </w:r>
    </w:p>
    <w:p w14:paraId="53AD7F95" w14:textId="77777777" w:rsidR="00586742" w:rsidRPr="006E17C8" w:rsidRDefault="00586742" w:rsidP="006E17C8">
      <w:pPr>
        <w:pStyle w:val="Autori"/>
        <w:numPr>
          <w:ilvl w:val="0"/>
          <w:numId w:val="8"/>
        </w:numPr>
        <w:spacing w:line="240" w:lineRule="auto"/>
        <w:ind w:left="567" w:hanging="425"/>
        <w:rPr>
          <w:rFonts w:ascii="Arial Narrow" w:hAnsi="Arial Narrow"/>
          <w:sz w:val="22"/>
          <w:szCs w:val="22"/>
        </w:rPr>
      </w:pPr>
      <w:r w:rsidRPr="006E17C8">
        <w:rPr>
          <w:rFonts w:ascii="Arial Narrow" w:hAnsi="Arial Narrow"/>
          <w:sz w:val="22"/>
          <w:szCs w:val="22"/>
        </w:rPr>
        <w:t xml:space="preserve">R. Colicchio, C. Pagliarulo, F. Lamberti, G. Vigliotta, C.B. Bruni, P. Alifano and </w:t>
      </w:r>
      <w:r w:rsidRPr="006E17C8">
        <w:rPr>
          <w:rFonts w:ascii="Arial Narrow" w:hAnsi="Arial Narrow"/>
          <w:b/>
          <w:sz w:val="22"/>
          <w:szCs w:val="22"/>
          <w:u w:val="single"/>
        </w:rPr>
        <w:t>P. Salvatore</w:t>
      </w:r>
      <w:r w:rsidRPr="006E17C8">
        <w:rPr>
          <w:rFonts w:ascii="Arial Narrow" w:hAnsi="Arial Narrow"/>
          <w:sz w:val="22"/>
          <w:szCs w:val="22"/>
        </w:rPr>
        <w:t xml:space="preserve">. </w:t>
      </w:r>
      <w:r w:rsidRPr="00881852">
        <w:rPr>
          <w:rFonts w:ascii="Arial Narrow" w:hAnsi="Arial Narrow"/>
          <w:sz w:val="22"/>
          <w:szCs w:val="22"/>
          <w:lang w:val="en-US"/>
        </w:rPr>
        <w:t>RecB-dependent mutator phenoty</w:t>
      </w:r>
      <w:r w:rsidRPr="006E17C8">
        <w:rPr>
          <w:rFonts w:ascii="Arial Narrow" w:hAnsi="Arial Narrow"/>
          <w:sz w:val="22"/>
          <w:szCs w:val="22"/>
          <w:lang w:val="en-GB"/>
        </w:rPr>
        <w:t xml:space="preserve">pe in </w:t>
      </w:r>
      <w:r w:rsidRPr="006E17C8">
        <w:rPr>
          <w:rFonts w:ascii="Arial Narrow" w:hAnsi="Arial Narrow"/>
          <w:i/>
          <w:sz w:val="22"/>
          <w:szCs w:val="22"/>
          <w:lang w:val="en-GB"/>
        </w:rPr>
        <w:t>Neisseria meningitidis</w:t>
      </w:r>
      <w:r w:rsidRPr="006E17C8">
        <w:rPr>
          <w:rFonts w:ascii="Arial Narrow" w:hAnsi="Arial Narrow"/>
          <w:sz w:val="22"/>
          <w:szCs w:val="22"/>
          <w:lang w:val="en-GB"/>
        </w:rPr>
        <w:t xml:space="preserve"> strains naturally defective in mismatch repair. </w:t>
      </w:r>
      <w:r w:rsidRPr="006E17C8">
        <w:rPr>
          <w:rFonts w:ascii="Arial Narrow" w:hAnsi="Arial Narrow"/>
          <w:i/>
          <w:sz w:val="22"/>
          <w:szCs w:val="22"/>
        </w:rPr>
        <w:t>DNA repair</w:t>
      </w:r>
      <w:r w:rsidRPr="006E17C8">
        <w:rPr>
          <w:rFonts w:ascii="Arial Narrow" w:hAnsi="Arial Narrow"/>
          <w:sz w:val="22"/>
          <w:szCs w:val="22"/>
        </w:rPr>
        <w:t>, 2006; 5:1428-38.</w:t>
      </w:r>
      <w:r w:rsidRPr="006E17C8">
        <w:rPr>
          <w:rFonts w:ascii="Arial Narrow" w:hAnsi="Arial Narrow"/>
          <w:b/>
          <w:sz w:val="22"/>
          <w:szCs w:val="22"/>
        </w:rPr>
        <w:t xml:space="preserve"> </w:t>
      </w:r>
      <w:r w:rsidR="00C91376">
        <w:rPr>
          <w:rFonts w:ascii="Arial Narrow" w:hAnsi="Arial Narrow"/>
          <w:b/>
          <w:sz w:val="22"/>
          <w:szCs w:val="22"/>
        </w:rPr>
        <w:t>I.F. 3.362</w:t>
      </w:r>
      <w:r w:rsidR="006E4A6B">
        <w:rPr>
          <w:rFonts w:ascii="Arial Narrow" w:hAnsi="Arial Narrow"/>
          <w:b/>
          <w:sz w:val="22"/>
          <w:szCs w:val="22"/>
        </w:rPr>
        <w:t xml:space="preserve">, cit. </w:t>
      </w:r>
      <w:r w:rsidR="00CE1EC8">
        <w:rPr>
          <w:rFonts w:ascii="Arial Narrow" w:hAnsi="Arial Narrow"/>
          <w:b/>
          <w:sz w:val="22"/>
          <w:szCs w:val="22"/>
        </w:rPr>
        <w:t>5</w:t>
      </w:r>
    </w:p>
    <w:p w14:paraId="42044A73" w14:textId="77777777" w:rsidR="00586742" w:rsidRPr="00626BC8" w:rsidRDefault="00586742" w:rsidP="006E17C8">
      <w:pPr>
        <w:pStyle w:val="Autori"/>
        <w:numPr>
          <w:ilvl w:val="0"/>
          <w:numId w:val="8"/>
        </w:numPr>
        <w:spacing w:line="240" w:lineRule="auto"/>
        <w:ind w:left="567" w:hanging="425"/>
        <w:rPr>
          <w:rFonts w:ascii="Arial Narrow" w:hAnsi="Arial Narrow"/>
          <w:i/>
          <w:sz w:val="22"/>
          <w:szCs w:val="22"/>
          <w:lang w:val="en-GB"/>
        </w:rPr>
      </w:pPr>
      <w:r w:rsidRPr="006E17C8">
        <w:rPr>
          <w:rFonts w:ascii="Arial Narrow" w:hAnsi="Arial Narrow"/>
          <w:sz w:val="22"/>
          <w:szCs w:val="22"/>
        </w:rPr>
        <w:t xml:space="preserve">R. Capparelli, I. Ventimiglia, D. Palumbo, D. Nicodemo, </w:t>
      </w:r>
      <w:r w:rsidRPr="006E17C8">
        <w:rPr>
          <w:rFonts w:ascii="Arial Narrow" w:hAnsi="Arial Narrow"/>
          <w:b/>
          <w:sz w:val="22"/>
          <w:szCs w:val="22"/>
          <w:u w:val="single"/>
        </w:rPr>
        <w:t>P. Salvatore</w:t>
      </w:r>
      <w:r w:rsidRPr="006E17C8">
        <w:rPr>
          <w:rFonts w:ascii="Arial Narrow" w:hAnsi="Arial Narrow"/>
          <w:sz w:val="22"/>
          <w:szCs w:val="22"/>
        </w:rPr>
        <w:t xml:space="preserve">, M.G. Amoroso and M. Iannaccone. </w:t>
      </w:r>
      <w:r w:rsidRPr="0095442E">
        <w:rPr>
          <w:rFonts w:ascii="Arial Narrow" w:hAnsi="Arial Narrow"/>
          <w:sz w:val="22"/>
          <w:szCs w:val="22"/>
          <w:lang w:val="en-US"/>
        </w:rPr>
        <w:t>Expression of recom</w:t>
      </w:r>
      <w:r w:rsidRPr="006E17C8">
        <w:rPr>
          <w:rFonts w:ascii="Arial Narrow" w:hAnsi="Arial Narrow"/>
          <w:sz w:val="22"/>
          <w:szCs w:val="22"/>
          <w:lang w:val="en-GB"/>
        </w:rPr>
        <w:t xml:space="preserve">binant puroindolines for the treatment of staphylococcal skin infections (acne vulgaris). </w:t>
      </w:r>
      <w:r w:rsidRPr="00626BC8">
        <w:rPr>
          <w:rFonts w:ascii="Arial Narrow" w:hAnsi="Arial Narrow"/>
          <w:i/>
          <w:sz w:val="22"/>
          <w:szCs w:val="22"/>
          <w:lang w:val="en-GB"/>
        </w:rPr>
        <w:t>J Biotechnol</w:t>
      </w:r>
      <w:r w:rsidRPr="00626BC8">
        <w:rPr>
          <w:rFonts w:ascii="Arial Narrow" w:hAnsi="Arial Narrow"/>
          <w:sz w:val="22"/>
          <w:szCs w:val="22"/>
          <w:lang w:val="en-GB"/>
        </w:rPr>
        <w:t>., 2007; 128:606-14.</w:t>
      </w:r>
      <w:r w:rsidR="00626BC8" w:rsidRPr="00626BC8">
        <w:rPr>
          <w:rFonts w:ascii="Arial Narrow" w:hAnsi="Arial Narrow"/>
          <w:sz w:val="22"/>
          <w:szCs w:val="22"/>
          <w:lang w:val="en-GB"/>
        </w:rPr>
        <w:t xml:space="preserve"> </w:t>
      </w:r>
      <w:r w:rsidR="00626BC8" w:rsidRPr="00626BC8">
        <w:rPr>
          <w:rFonts w:ascii="Arial Narrow" w:hAnsi="Arial Narrow"/>
          <w:b/>
          <w:sz w:val="22"/>
          <w:szCs w:val="22"/>
          <w:lang w:val="en-GB"/>
        </w:rPr>
        <w:t>I.F. 2.884</w:t>
      </w:r>
      <w:r w:rsidR="0069475A">
        <w:rPr>
          <w:rFonts w:ascii="Arial Narrow" w:hAnsi="Arial Narrow"/>
          <w:b/>
          <w:sz w:val="22"/>
          <w:szCs w:val="22"/>
          <w:lang w:val="en-GB"/>
        </w:rPr>
        <w:t>, cit. 24</w:t>
      </w:r>
    </w:p>
    <w:p w14:paraId="39A8F705" w14:textId="77777777" w:rsidR="00586742" w:rsidRPr="006C0663" w:rsidRDefault="00586742" w:rsidP="006E17C8">
      <w:pPr>
        <w:pStyle w:val="Autori"/>
        <w:numPr>
          <w:ilvl w:val="0"/>
          <w:numId w:val="8"/>
        </w:numPr>
        <w:spacing w:line="240" w:lineRule="auto"/>
        <w:ind w:left="567" w:hanging="425"/>
        <w:rPr>
          <w:rFonts w:ascii="Arial Narrow" w:hAnsi="Arial Narrow"/>
          <w:i/>
          <w:sz w:val="22"/>
          <w:szCs w:val="22"/>
          <w:lang w:val="en-US"/>
        </w:rPr>
      </w:pPr>
      <w:r w:rsidRPr="0095442E">
        <w:rPr>
          <w:rFonts w:ascii="Arial Narrow" w:hAnsi="Arial Narrow"/>
          <w:sz w:val="22"/>
          <w:szCs w:val="22"/>
        </w:rPr>
        <w:t xml:space="preserve">R. Capparelli, M. Parlato, G. Borriello, </w:t>
      </w:r>
      <w:r w:rsidRPr="0095442E">
        <w:rPr>
          <w:rFonts w:ascii="Arial Narrow" w:hAnsi="Arial Narrow"/>
          <w:b/>
          <w:sz w:val="22"/>
          <w:szCs w:val="22"/>
          <w:u w:val="single"/>
        </w:rPr>
        <w:t>P. Salvatore</w:t>
      </w:r>
      <w:r w:rsidRPr="0095442E">
        <w:rPr>
          <w:rFonts w:ascii="Arial Narrow" w:hAnsi="Arial Narrow"/>
          <w:sz w:val="22"/>
          <w:szCs w:val="22"/>
        </w:rPr>
        <w:t xml:space="preserve"> and D. Iannelli. </w:t>
      </w:r>
      <w:r w:rsidRPr="006E17C8">
        <w:rPr>
          <w:rFonts w:ascii="Arial Narrow" w:hAnsi="Arial Narrow"/>
          <w:sz w:val="22"/>
          <w:szCs w:val="22"/>
          <w:lang w:val="en-US"/>
        </w:rPr>
        <w:t>Experimental phage therapy against Staphylococcus aureus in mice</w:t>
      </w:r>
      <w:r w:rsidRPr="006E17C8">
        <w:rPr>
          <w:rFonts w:ascii="Arial Narrow" w:hAnsi="Arial Narrow"/>
          <w:i/>
          <w:sz w:val="22"/>
          <w:szCs w:val="22"/>
          <w:lang w:val="en-US"/>
        </w:rPr>
        <w:t xml:space="preserve">. Antimicrob Agents Chemother. </w:t>
      </w:r>
      <w:r w:rsidRPr="006C0663">
        <w:rPr>
          <w:rFonts w:ascii="Arial Narrow" w:hAnsi="Arial Narrow"/>
          <w:i/>
          <w:sz w:val="22"/>
          <w:szCs w:val="22"/>
          <w:lang w:val="en-US"/>
        </w:rPr>
        <w:t>2007; 51(8):2765-73.</w:t>
      </w:r>
      <w:r w:rsidR="004920F2" w:rsidRPr="006C0663">
        <w:rPr>
          <w:rFonts w:ascii="Arial Narrow" w:hAnsi="Arial Narrow"/>
          <w:i/>
          <w:sz w:val="22"/>
          <w:szCs w:val="22"/>
          <w:lang w:val="en-US"/>
        </w:rPr>
        <w:t xml:space="preserve"> </w:t>
      </w:r>
      <w:r w:rsidR="004920F2" w:rsidRPr="006C0663">
        <w:rPr>
          <w:rFonts w:ascii="Arial Narrow" w:hAnsi="Arial Narrow"/>
          <w:b/>
          <w:sz w:val="22"/>
          <w:szCs w:val="22"/>
          <w:lang w:val="en-US"/>
        </w:rPr>
        <w:t>I.F. 4.451</w:t>
      </w:r>
      <w:r w:rsidR="006C0663" w:rsidRPr="006C0663">
        <w:rPr>
          <w:rFonts w:ascii="Arial Narrow" w:hAnsi="Arial Narrow"/>
          <w:b/>
          <w:sz w:val="22"/>
          <w:szCs w:val="22"/>
          <w:lang w:val="en-US"/>
        </w:rPr>
        <w:t xml:space="preserve">, cit. </w:t>
      </w:r>
      <w:r w:rsidR="001F476F">
        <w:rPr>
          <w:rFonts w:ascii="Arial Narrow" w:hAnsi="Arial Narrow"/>
          <w:b/>
          <w:sz w:val="22"/>
          <w:szCs w:val="22"/>
          <w:lang w:val="en-US"/>
        </w:rPr>
        <w:t>1</w:t>
      </w:r>
      <w:r w:rsidR="00125EBC">
        <w:rPr>
          <w:rFonts w:ascii="Arial Narrow" w:hAnsi="Arial Narrow"/>
          <w:b/>
          <w:sz w:val="22"/>
          <w:szCs w:val="22"/>
          <w:lang w:val="en-US"/>
        </w:rPr>
        <w:t>27</w:t>
      </w:r>
    </w:p>
    <w:p w14:paraId="22193B1B" w14:textId="77777777" w:rsidR="00586742" w:rsidRPr="006E17C8" w:rsidRDefault="00586742" w:rsidP="006E17C8">
      <w:pPr>
        <w:pStyle w:val="Autori"/>
        <w:numPr>
          <w:ilvl w:val="0"/>
          <w:numId w:val="8"/>
        </w:numPr>
        <w:spacing w:line="240" w:lineRule="auto"/>
        <w:ind w:left="567" w:hanging="425"/>
        <w:rPr>
          <w:rFonts w:ascii="Arial Narrow" w:hAnsi="Arial Narrow"/>
          <w:sz w:val="22"/>
          <w:szCs w:val="22"/>
        </w:rPr>
      </w:pPr>
      <w:r w:rsidRPr="0095442E">
        <w:rPr>
          <w:rFonts w:ascii="Arial Narrow" w:hAnsi="Arial Narrow"/>
          <w:sz w:val="22"/>
          <w:szCs w:val="22"/>
        </w:rPr>
        <w:t xml:space="preserve">C. Pagliarulo, </w:t>
      </w:r>
      <w:r w:rsidRPr="0095442E">
        <w:rPr>
          <w:rFonts w:ascii="Arial Narrow" w:hAnsi="Arial Narrow"/>
          <w:b/>
          <w:sz w:val="22"/>
          <w:szCs w:val="22"/>
          <w:u w:val="single"/>
        </w:rPr>
        <w:t>P. Salvatore</w:t>
      </w:r>
      <w:r w:rsidRPr="0095442E">
        <w:rPr>
          <w:rFonts w:ascii="Arial Narrow" w:hAnsi="Arial Narrow"/>
          <w:sz w:val="22"/>
          <w:szCs w:val="22"/>
        </w:rPr>
        <w:t xml:space="preserve"> and C. Napoli. </w:t>
      </w:r>
      <w:r w:rsidRPr="006E17C8">
        <w:rPr>
          <w:rFonts w:ascii="Arial Narrow" w:hAnsi="Arial Narrow"/>
          <w:sz w:val="22"/>
          <w:szCs w:val="22"/>
          <w:lang w:val="en-GB"/>
        </w:rPr>
        <w:t xml:space="preserve">Targeting vascular niche by parathyroid hormone. </w:t>
      </w:r>
      <w:r w:rsidRPr="00125EBC">
        <w:rPr>
          <w:rFonts w:ascii="Arial Narrow" w:hAnsi="Arial Narrow"/>
          <w:i/>
          <w:sz w:val="22"/>
          <w:szCs w:val="22"/>
        </w:rPr>
        <w:t>Current Medicinal Chemistry</w:t>
      </w:r>
      <w:r w:rsidRPr="00125EBC">
        <w:rPr>
          <w:rFonts w:ascii="Arial Narrow" w:hAnsi="Arial Narrow"/>
          <w:sz w:val="22"/>
          <w:szCs w:val="22"/>
        </w:rPr>
        <w:t xml:space="preserve">, </w:t>
      </w:r>
      <w:r w:rsidRPr="00547072">
        <w:rPr>
          <w:rFonts w:ascii="Arial Narrow" w:hAnsi="Arial Narrow"/>
          <w:sz w:val="22"/>
          <w:szCs w:val="22"/>
        </w:rPr>
        <w:t>2008; 15(28): 2984-90.</w:t>
      </w:r>
      <w:r w:rsidRPr="00547072">
        <w:rPr>
          <w:rFonts w:ascii="Arial Narrow" w:hAnsi="Arial Narrow"/>
          <w:b/>
          <w:sz w:val="22"/>
          <w:szCs w:val="22"/>
        </w:rPr>
        <w:t xml:space="preserve"> </w:t>
      </w:r>
      <w:r w:rsidR="00863766" w:rsidRPr="00547072">
        <w:rPr>
          <w:rFonts w:ascii="Arial Narrow" w:hAnsi="Arial Narrow"/>
          <w:b/>
          <w:sz w:val="22"/>
          <w:szCs w:val="22"/>
        </w:rPr>
        <w:t>I.F. 3.715</w:t>
      </w:r>
      <w:r w:rsidR="00547072" w:rsidRPr="00547072">
        <w:rPr>
          <w:rFonts w:ascii="Arial Narrow" w:hAnsi="Arial Narrow"/>
          <w:b/>
          <w:sz w:val="22"/>
          <w:szCs w:val="22"/>
        </w:rPr>
        <w:t xml:space="preserve">, cit. </w:t>
      </w:r>
      <w:r w:rsidR="00125EBC">
        <w:rPr>
          <w:rFonts w:ascii="Arial Narrow" w:hAnsi="Arial Narrow"/>
          <w:b/>
          <w:sz w:val="22"/>
          <w:szCs w:val="22"/>
        </w:rPr>
        <w:t>8</w:t>
      </w:r>
    </w:p>
    <w:p w14:paraId="3CFD4ECE" w14:textId="77777777" w:rsidR="00586742" w:rsidRPr="0095442E" w:rsidRDefault="00586742" w:rsidP="006E17C8">
      <w:pPr>
        <w:pStyle w:val="Autori"/>
        <w:numPr>
          <w:ilvl w:val="0"/>
          <w:numId w:val="8"/>
        </w:numPr>
        <w:spacing w:line="240" w:lineRule="auto"/>
        <w:ind w:left="567" w:hanging="425"/>
        <w:rPr>
          <w:rFonts w:ascii="Arial Narrow" w:hAnsi="Arial Narrow"/>
          <w:sz w:val="22"/>
          <w:szCs w:val="22"/>
          <w:lang w:val="en-US"/>
        </w:rPr>
      </w:pPr>
      <w:r w:rsidRPr="006E17C8">
        <w:rPr>
          <w:rFonts w:ascii="Arial Narrow" w:hAnsi="Arial Narrow"/>
          <w:b/>
          <w:sz w:val="22"/>
          <w:szCs w:val="22"/>
          <w:u w:val="single"/>
        </w:rPr>
        <w:t>P.  Salvatore</w:t>
      </w:r>
      <w:r w:rsidRPr="006E17C8">
        <w:rPr>
          <w:rFonts w:ascii="Arial Narrow" w:hAnsi="Arial Narrow"/>
          <w:sz w:val="22"/>
          <w:szCs w:val="22"/>
        </w:rPr>
        <w:t xml:space="preserve">, A. Casamassimi, L. Sommese, C. Fiorito, A.  Ciccodicola, R. Rossiello, B Avallone, V. Grimaldi, V. Costa, R. Colicchio, S. Williams-Ignarro, C. Pagliarulo, M.E. Prudente, C. Abbondanza, A. Baroni, F. Lamberti, B. Farzati, M.A. Tufano, LJ.. </w:t>
      </w:r>
      <w:r w:rsidRPr="006E17C8">
        <w:rPr>
          <w:rFonts w:ascii="Arial Narrow" w:hAnsi="Arial Narrow"/>
          <w:sz w:val="22"/>
          <w:szCs w:val="22"/>
          <w:lang w:val="en-US"/>
        </w:rPr>
        <w:t xml:space="preserve">Ignarro and C.  Napoli. Detrimental effects of </w:t>
      </w:r>
      <w:r w:rsidRPr="006E17C8">
        <w:rPr>
          <w:rFonts w:ascii="Arial Narrow" w:hAnsi="Arial Narrow"/>
          <w:i/>
          <w:sz w:val="22"/>
          <w:szCs w:val="22"/>
          <w:lang w:val="en-US"/>
        </w:rPr>
        <w:t>Bartonella henselae</w:t>
      </w:r>
      <w:r w:rsidRPr="006E17C8">
        <w:rPr>
          <w:rFonts w:ascii="Arial Narrow" w:hAnsi="Arial Narrow"/>
          <w:sz w:val="22"/>
          <w:szCs w:val="22"/>
          <w:lang w:val="en-US"/>
        </w:rPr>
        <w:t xml:space="preserve"> are counteracted by L-arginine and nitric oxide in human endothelial progenitor cells. </w:t>
      </w:r>
      <w:r w:rsidRPr="0095442E">
        <w:rPr>
          <w:rFonts w:ascii="Arial Narrow" w:hAnsi="Arial Narrow"/>
          <w:i/>
          <w:sz w:val="22"/>
          <w:szCs w:val="22"/>
          <w:lang w:val="en-US"/>
        </w:rPr>
        <w:t>Proc Natl Acad Sci</w:t>
      </w:r>
      <w:r w:rsidRPr="0095442E">
        <w:rPr>
          <w:rFonts w:ascii="Arial Narrow" w:hAnsi="Arial Narrow"/>
          <w:sz w:val="22"/>
          <w:szCs w:val="22"/>
          <w:lang w:val="en-US"/>
        </w:rPr>
        <w:t xml:space="preserve"> U S A, 2008; 105(27):9427-32. </w:t>
      </w:r>
      <w:r w:rsidR="008235DE" w:rsidRPr="0095442E">
        <w:rPr>
          <w:rFonts w:ascii="Arial Narrow" w:hAnsi="Arial Narrow"/>
          <w:b/>
          <w:sz w:val="22"/>
          <w:szCs w:val="22"/>
          <w:lang w:val="en-US"/>
        </w:rPr>
        <w:t>I.F. 9.809</w:t>
      </w:r>
      <w:r w:rsidR="0069475A" w:rsidRPr="0095442E">
        <w:rPr>
          <w:rFonts w:ascii="Arial Narrow" w:hAnsi="Arial Narrow"/>
          <w:b/>
          <w:sz w:val="22"/>
          <w:szCs w:val="22"/>
          <w:lang w:val="en-US"/>
        </w:rPr>
        <w:t>, cit. 2</w:t>
      </w:r>
      <w:r w:rsidR="00125EBC">
        <w:rPr>
          <w:rFonts w:ascii="Arial Narrow" w:hAnsi="Arial Narrow"/>
          <w:b/>
          <w:sz w:val="22"/>
          <w:szCs w:val="22"/>
          <w:lang w:val="en-US"/>
        </w:rPr>
        <w:t>6</w:t>
      </w:r>
    </w:p>
    <w:p w14:paraId="5CC50010" w14:textId="77777777" w:rsidR="00586742" w:rsidRPr="006E17C8" w:rsidRDefault="00586742" w:rsidP="006E17C8">
      <w:pPr>
        <w:pStyle w:val="Autori"/>
        <w:numPr>
          <w:ilvl w:val="0"/>
          <w:numId w:val="8"/>
        </w:numPr>
        <w:spacing w:line="240" w:lineRule="auto"/>
        <w:ind w:left="567" w:hanging="425"/>
        <w:rPr>
          <w:rFonts w:ascii="Arial Narrow" w:hAnsi="Arial Narrow"/>
          <w:sz w:val="22"/>
          <w:szCs w:val="22"/>
          <w:lang w:val="en-US"/>
        </w:rPr>
      </w:pPr>
      <w:r w:rsidRPr="006E17C8">
        <w:rPr>
          <w:rFonts w:ascii="Arial Narrow" w:hAnsi="Arial Narrow"/>
          <w:sz w:val="22"/>
          <w:szCs w:val="22"/>
        </w:rPr>
        <w:t xml:space="preserve">R. Colicchio, S. Ricci, F. Lamberti, C. Pagliarulo, C. Pagliuca, V. Braione, T. Braccini, A. Talà, D. Montanaro, S. Tripodi, M. Cintorino, G. Troncone, C. Bucci, G. Pozzi, C.B. Bruni, P. Alifano and </w:t>
      </w:r>
      <w:r w:rsidRPr="006E17C8">
        <w:rPr>
          <w:rFonts w:ascii="Arial Narrow" w:hAnsi="Arial Narrow"/>
          <w:b/>
          <w:sz w:val="22"/>
          <w:szCs w:val="22"/>
          <w:u w:val="single"/>
        </w:rPr>
        <w:t>P. Salvatore</w:t>
      </w:r>
      <w:r w:rsidRPr="006E17C8">
        <w:rPr>
          <w:rFonts w:ascii="Arial Narrow" w:hAnsi="Arial Narrow"/>
          <w:sz w:val="22"/>
          <w:szCs w:val="22"/>
        </w:rPr>
        <w:t xml:space="preserve">. </w:t>
      </w:r>
      <w:r w:rsidRPr="006E17C8">
        <w:rPr>
          <w:rFonts w:ascii="Arial Narrow" w:hAnsi="Arial Narrow"/>
          <w:sz w:val="22"/>
          <w:szCs w:val="22"/>
          <w:lang w:val="en-US"/>
        </w:rPr>
        <w:t xml:space="preserve">The meningococcal ABC-type L-glutamate transporter GltT is necessary for the developmental of experimental meningitidis in mice.  </w:t>
      </w:r>
      <w:r w:rsidRPr="006E17C8">
        <w:rPr>
          <w:rFonts w:ascii="Arial Narrow" w:hAnsi="Arial Narrow"/>
          <w:i/>
          <w:sz w:val="22"/>
          <w:szCs w:val="22"/>
          <w:lang w:val="en-US"/>
        </w:rPr>
        <w:t>Infection and immunity</w:t>
      </w:r>
      <w:r w:rsidRPr="006E17C8">
        <w:rPr>
          <w:rFonts w:ascii="Arial Narrow" w:hAnsi="Arial Narrow"/>
          <w:sz w:val="22"/>
          <w:szCs w:val="22"/>
          <w:lang w:val="en-US"/>
        </w:rPr>
        <w:t>, 2009; 77(9):3578-87.</w:t>
      </w:r>
      <w:r w:rsidRPr="006E17C8">
        <w:rPr>
          <w:rFonts w:ascii="Arial Narrow" w:hAnsi="Arial Narrow"/>
          <w:b/>
          <w:sz w:val="22"/>
          <w:szCs w:val="22"/>
          <w:lang w:val="en-US"/>
        </w:rPr>
        <w:t xml:space="preserve"> </w:t>
      </w:r>
      <w:r w:rsidR="006809C1">
        <w:rPr>
          <w:rFonts w:ascii="Arial Narrow" w:hAnsi="Arial Narrow"/>
          <w:b/>
          <w:sz w:val="22"/>
          <w:szCs w:val="22"/>
          <w:lang w:val="en-US"/>
        </w:rPr>
        <w:t>I.F. 4.156</w:t>
      </w:r>
      <w:r w:rsidR="00547072">
        <w:rPr>
          <w:rFonts w:ascii="Arial Narrow" w:hAnsi="Arial Narrow"/>
          <w:b/>
          <w:sz w:val="22"/>
          <w:szCs w:val="22"/>
          <w:lang w:val="en-US"/>
        </w:rPr>
        <w:t>, cit. 1</w:t>
      </w:r>
      <w:r w:rsidR="00125EBC">
        <w:rPr>
          <w:rFonts w:ascii="Arial Narrow" w:hAnsi="Arial Narrow"/>
          <w:b/>
          <w:sz w:val="22"/>
          <w:szCs w:val="22"/>
          <w:lang w:val="en-US"/>
        </w:rPr>
        <w:t>5</w:t>
      </w:r>
    </w:p>
    <w:p w14:paraId="0CA04DBE" w14:textId="77777777" w:rsidR="00586742" w:rsidRPr="006E17C8" w:rsidRDefault="00586742" w:rsidP="006E17C8">
      <w:pPr>
        <w:pStyle w:val="Autori"/>
        <w:numPr>
          <w:ilvl w:val="0"/>
          <w:numId w:val="8"/>
        </w:numPr>
        <w:spacing w:line="240" w:lineRule="auto"/>
        <w:ind w:left="567" w:hanging="425"/>
        <w:rPr>
          <w:rFonts w:ascii="Arial Narrow" w:hAnsi="Arial Narrow"/>
          <w:sz w:val="22"/>
          <w:szCs w:val="22"/>
        </w:rPr>
      </w:pPr>
      <w:r w:rsidRPr="0095442E">
        <w:rPr>
          <w:rFonts w:ascii="Arial Narrow" w:hAnsi="Arial Narrow"/>
          <w:b/>
          <w:sz w:val="22"/>
          <w:szCs w:val="22"/>
          <w:u w:val="single"/>
        </w:rPr>
        <w:t>P. Salvatore</w:t>
      </w:r>
      <w:r w:rsidRPr="0095442E">
        <w:rPr>
          <w:rFonts w:ascii="Arial Narrow" w:hAnsi="Arial Narrow"/>
          <w:sz w:val="22"/>
          <w:szCs w:val="22"/>
        </w:rPr>
        <w:t xml:space="preserve">, C. Pagliarulo, R. Colicchio and C. Napoli. </w:t>
      </w:r>
      <w:r w:rsidRPr="006E17C8">
        <w:rPr>
          <w:rFonts w:ascii="Arial Narrow" w:hAnsi="Arial Narrow"/>
          <w:sz w:val="22"/>
          <w:szCs w:val="22"/>
          <w:lang w:val="en-GB"/>
        </w:rPr>
        <w:t xml:space="preserve">CXCR4-CXCL12-Dependent Inflammatory Network and Endothelial Progenitors. </w:t>
      </w:r>
      <w:r w:rsidRPr="006E17C8">
        <w:rPr>
          <w:rFonts w:ascii="Arial Narrow" w:hAnsi="Arial Narrow"/>
          <w:i/>
          <w:sz w:val="22"/>
          <w:szCs w:val="22"/>
        </w:rPr>
        <w:t>Current Medicinal Chemistry</w:t>
      </w:r>
      <w:r w:rsidRPr="006E17C8">
        <w:rPr>
          <w:rFonts w:ascii="Arial Narrow" w:hAnsi="Arial Narrow"/>
          <w:sz w:val="22"/>
          <w:szCs w:val="22"/>
        </w:rPr>
        <w:t>, Sep. 2010; 17(27):3019-3029.</w:t>
      </w:r>
      <w:r w:rsidRPr="006E17C8">
        <w:rPr>
          <w:rFonts w:ascii="Arial Narrow" w:hAnsi="Arial Narrow"/>
          <w:b/>
          <w:sz w:val="22"/>
          <w:szCs w:val="22"/>
        </w:rPr>
        <w:t xml:space="preserve"> </w:t>
      </w:r>
      <w:r w:rsidR="006809C1">
        <w:rPr>
          <w:rFonts w:ascii="Arial Narrow" w:hAnsi="Arial Narrow"/>
          <w:b/>
          <w:sz w:val="22"/>
          <w:szCs w:val="22"/>
        </w:rPr>
        <w:t>I.F. 3.715</w:t>
      </w:r>
      <w:r w:rsidR="00547072">
        <w:rPr>
          <w:rFonts w:ascii="Arial Narrow" w:hAnsi="Arial Narrow"/>
          <w:b/>
          <w:sz w:val="22"/>
          <w:szCs w:val="22"/>
        </w:rPr>
        <w:t>, cit. 1</w:t>
      </w:r>
      <w:r w:rsidR="00CE1EC8">
        <w:rPr>
          <w:rFonts w:ascii="Arial Narrow" w:hAnsi="Arial Narrow"/>
          <w:b/>
          <w:sz w:val="22"/>
          <w:szCs w:val="22"/>
        </w:rPr>
        <w:t>1</w:t>
      </w:r>
    </w:p>
    <w:p w14:paraId="7CD32306" w14:textId="77777777" w:rsidR="00586742" w:rsidRPr="006809C1" w:rsidRDefault="00586742" w:rsidP="006E17C8">
      <w:pPr>
        <w:pStyle w:val="Autori"/>
        <w:numPr>
          <w:ilvl w:val="0"/>
          <w:numId w:val="8"/>
        </w:numPr>
        <w:spacing w:line="240" w:lineRule="auto"/>
        <w:ind w:left="567" w:hanging="425"/>
        <w:rPr>
          <w:rFonts w:ascii="Arial Narrow" w:hAnsi="Arial Narrow"/>
          <w:sz w:val="22"/>
          <w:szCs w:val="22"/>
        </w:rPr>
      </w:pPr>
      <w:r w:rsidRPr="006E17C8">
        <w:rPr>
          <w:rFonts w:ascii="Arial Narrow" w:hAnsi="Arial Narrow"/>
          <w:sz w:val="22"/>
          <w:szCs w:val="22"/>
        </w:rPr>
        <w:t xml:space="preserve">V. Costa, L. Sommese, A. Casamassimi, R. Colicchio, C. Angelini, V. Marchesano, L. Milone, B. Farzati, A. Giovane, C. Fiorito, M. Rienzo, M. Picardi, B. Avallone, M.M. Corsi, B. Sarubbi, R. Calabro, </w:t>
      </w:r>
      <w:r w:rsidRPr="006E17C8">
        <w:rPr>
          <w:rFonts w:ascii="Arial Narrow" w:hAnsi="Arial Narrow"/>
          <w:b/>
          <w:sz w:val="22"/>
          <w:szCs w:val="22"/>
          <w:u w:val="single"/>
        </w:rPr>
        <w:t>P. Salvatore</w:t>
      </w:r>
      <w:r w:rsidRPr="006E17C8">
        <w:rPr>
          <w:rFonts w:ascii="Arial Narrow" w:hAnsi="Arial Narrow"/>
          <w:sz w:val="22"/>
          <w:szCs w:val="22"/>
        </w:rPr>
        <w:t xml:space="preserve">, A. Ciccodicola and C. Napoli. </w:t>
      </w:r>
      <w:r w:rsidRPr="006E17C8">
        <w:rPr>
          <w:rFonts w:ascii="Arial Narrow" w:hAnsi="Arial Narrow"/>
          <w:sz w:val="22"/>
          <w:szCs w:val="22"/>
          <w:lang w:val="en-GB"/>
        </w:rPr>
        <w:t xml:space="preserve">Impairment of circulating endothelial progenitors in Down syndrome. </w:t>
      </w:r>
      <w:r w:rsidRPr="0095442E">
        <w:rPr>
          <w:rFonts w:ascii="Arial Narrow" w:hAnsi="Arial Narrow"/>
          <w:i/>
          <w:sz w:val="22"/>
          <w:szCs w:val="22"/>
          <w:lang w:val="en-US"/>
        </w:rPr>
        <w:t>BMC Medical Genomics</w:t>
      </w:r>
      <w:r w:rsidRPr="0095442E">
        <w:rPr>
          <w:rFonts w:ascii="Arial Narrow" w:hAnsi="Arial Narrow"/>
          <w:sz w:val="22"/>
          <w:szCs w:val="22"/>
          <w:lang w:val="en-US"/>
        </w:rPr>
        <w:t>, 13 Sep. 2010; 3: Art. No. 40.</w:t>
      </w:r>
      <w:r w:rsidR="006809C1" w:rsidRPr="0095442E">
        <w:rPr>
          <w:rFonts w:ascii="Arial Narrow" w:hAnsi="Arial Narrow"/>
          <w:sz w:val="22"/>
          <w:szCs w:val="22"/>
          <w:lang w:val="en-US"/>
        </w:rPr>
        <w:t xml:space="preserve"> </w:t>
      </w:r>
      <w:r w:rsidR="006809C1" w:rsidRPr="006809C1">
        <w:rPr>
          <w:rFonts w:ascii="Arial Narrow" w:hAnsi="Arial Narrow"/>
          <w:b/>
          <w:sz w:val="22"/>
          <w:szCs w:val="22"/>
        </w:rPr>
        <w:t>I.F. 3.91</w:t>
      </w:r>
      <w:r w:rsidR="00125EBC">
        <w:rPr>
          <w:rFonts w:ascii="Arial Narrow" w:hAnsi="Arial Narrow"/>
          <w:b/>
          <w:sz w:val="22"/>
          <w:szCs w:val="22"/>
        </w:rPr>
        <w:t>, cit. 24</w:t>
      </w:r>
      <w:r w:rsidRPr="006809C1">
        <w:rPr>
          <w:rFonts w:ascii="Arial Narrow" w:hAnsi="Arial Narrow"/>
          <w:b/>
          <w:sz w:val="22"/>
          <w:szCs w:val="22"/>
        </w:rPr>
        <w:t xml:space="preserve"> </w:t>
      </w:r>
    </w:p>
    <w:p w14:paraId="4AF39570" w14:textId="636DA0CF" w:rsidR="00586742" w:rsidRPr="007578B9" w:rsidRDefault="00586742" w:rsidP="006E17C8">
      <w:pPr>
        <w:pStyle w:val="Autori"/>
        <w:numPr>
          <w:ilvl w:val="0"/>
          <w:numId w:val="8"/>
        </w:numPr>
        <w:spacing w:line="240" w:lineRule="auto"/>
        <w:ind w:left="567" w:hanging="425"/>
        <w:rPr>
          <w:rFonts w:ascii="Arial Narrow" w:hAnsi="Arial Narrow"/>
          <w:sz w:val="22"/>
          <w:szCs w:val="22"/>
          <w:lang w:val="en-GB"/>
        </w:rPr>
      </w:pPr>
      <w:r w:rsidRPr="006809C1">
        <w:rPr>
          <w:rFonts w:ascii="Arial Narrow" w:hAnsi="Arial Narrow"/>
          <w:sz w:val="22"/>
          <w:szCs w:val="22"/>
        </w:rPr>
        <w:t> </w:t>
      </w:r>
      <w:r w:rsidRPr="006E17C8">
        <w:rPr>
          <w:rFonts w:ascii="Arial Narrow" w:hAnsi="Arial Narrow"/>
          <w:sz w:val="22"/>
          <w:szCs w:val="22"/>
        </w:rPr>
        <w:t xml:space="preserve">V. Costa C. Angelini, L. D'Apice, M. Mutarelli, A. Casamassimi, L. Sommese, M.A. Gallo, M. Aprile, R. Esposito, L. Leone, A. Donizetti, S. Crispi, M. Rienzo, B. Sarubbi, R. Calabrò, M. Picardi, </w:t>
      </w:r>
      <w:r w:rsidRPr="006E17C8">
        <w:rPr>
          <w:rFonts w:ascii="Arial Narrow" w:hAnsi="Arial Narrow"/>
          <w:b/>
          <w:sz w:val="22"/>
          <w:szCs w:val="22"/>
          <w:u w:val="single"/>
        </w:rPr>
        <w:t>P. Salvatore</w:t>
      </w:r>
      <w:r w:rsidRPr="006E17C8">
        <w:rPr>
          <w:rFonts w:ascii="Arial Narrow" w:hAnsi="Arial Narrow"/>
          <w:sz w:val="22"/>
          <w:szCs w:val="22"/>
        </w:rPr>
        <w:t xml:space="preserve">, T. Infante, P. De Berardinis, C. Napoli and A. </w:t>
      </w:r>
      <w:r w:rsidRPr="006E17C8">
        <w:rPr>
          <w:rFonts w:ascii="Arial Narrow" w:hAnsi="Arial Narrow"/>
          <w:sz w:val="22"/>
          <w:szCs w:val="22"/>
        </w:rPr>
        <w:lastRenderedPageBreak/>
        <w:t xml:space="preserve">Ciccodicola. </w:t>
      </w:r>
      <w:r w:rsidRPr="006E17C8">
        <w:rPr>
          <w:rFonts w:ascii="Arial Narrow" w:hAnsi="Arial Narrow"/>
          <w:bCs/>
          <w:sz w:val="22"/>
          <w:szCs w:val="22"/>
          <w:lang w:val="en-US"/>
        </w:rPr>
        <w:t>Massiv</w:t>
      </w:r>
      <w:r w:rsidR="00F325BA">
        <w:rPr>
          <w:rFonts w:ascii="Arial Narrow" w:hAnsi="Arial Narrow"/>
          <w:bCs/>
          <w:sz w:val="22"/>
          <w:szCs w:val="22"/>
          <w:lang w:val="en-US"/>
        </w:rPr>
        <w:t xml:space="preserve">e-Scale RNA-Seq analysis of non </w:t>
      </w:r>
      <w:r w:rsidRPr="006E17C8">
        <w:rPr>
          <w:rFonts w:ascii="Arial Narrow" w:hAnsi="Arial Narrow"/>
          <w:bCs/>
          <w:sz w:val="22"/>
          <w:szCs w:val="22"/>
          <w:lang w:val="en-US"/>
        </w:rPr>
        <w:t>ribosomal transcriptome in human trisomy 21.</w:t>
      </w:r>
      <w:r w:rsidRPr="006E17C8">
        <w:rPr>
          <w:rFonts w:ascii="Arial Narrow" w:hAnsi="Arial Narrow"/>
          <w:sz w:val="22"/>
          <w:szCs w:val="22"/>
          <w:lang w:val="en-US"/>
        </w:rPr>
        <w:t xml:space="preserve"> </w:t>
      </w:r>
      <w:r w:rsidRPr="007578B9">
        <w:rPr>
          <w:rFonts w:ascii="Arial Narrow" w:hAnsi="Arial Narrow"/>
          <w:i/>
          <w:sz w:val="22"/>
          <w:szCs w:val="22"/>
          <w:lang w:val="en-GB"/>
        </w:rPr>
        <w:t xml:space="preserve">PloS </w:t>
      </w:r>
      <w:r w:rsidR="009A7BAA" w:rsidRPr="007578B9">
        <w:rPr>
          <w:rFonts w:ascii="Arial Narrow" w:hAnsi="Arial Narrow"/>
          <w:i/>
          <w:sz w:val="22"/>
          <w:szCs w:val="22"/>
          <w:lang w:val="en-GB"/>
        </w:rPr>
        <w:t>O</w:t>
      </w:r>
      <w:r w:rsidRPr="007578B9">
        <w:rPr>
          <w:rFonts w:ascii="Arial Narrow" w:hAnsi="Arial Narrow"/>
          <w:i/>
          <w:sz w:val="22"/>
          <w:szCs w:val="22"/>
          <w:lang w:val="en-GB"/>
        </w:rPr>
        <w:t>ne</w:t>
      </w:r>
      <w:r w:rsidRPr="007578B9">
        <w:rPr>
          <w:rFonts w:ascii="Arial Narrow" w:hAnsi="Arial Narrow"/>
          <w:sz w:val="22"/>
          <w:szCs w:val="22"/>
          <w:lang w:val="en-GB"/>
        </w:rPr>
        <w:t> 2011; 6(4): e18493.</w:t>
      </w:r>
      <w:r w:rsidRPr="007578B9">
        <w:rPr>
          <w:rFonts w:ascii="Arial Narrow" w:hAnsi="Arial Narrow"/>
          <w:b/>
          <w:sz w:val="22"/>
          <w:szCs w:val="22"/>
          <w:lang w:val="en-GB"/>
        </w:rPr>
        <w:t xml:space="preserve"> </w:t>
      </w:r>
      <w:r w:rsidR="006809C1" w:rsidRPr="007578B9">
        <w:rPr>
          <w:rFonts w:ascii="Arial Narrow" w:hAnsi="Arial Narrow"/>
          <w:b/>
          <w:sz w:val="22"/>
          <w:szCs w:val="22"/>
          <w:lang w:val="en-GB"/>
        </w:rPr>
        <w:t>I.F. 3.534</w:t>
      </w:r>
      <w:r w:rsidR="0069475A" w:rsidRPr="007578B9">
        <w:rPr>
          <w:rFonts w:ascii="Arial Narrow" w:hAnsi="Arial Narrow"/>
          <w:b/>
          <w:sz w:val="22"/>
          <w:szCs w:val="22"/>
          <w:lang w:val="en-GB"/>
        </w:rPr>
        <w:t xml:space="preserve">, cit. </w:t>
      </w:r>
      <w:r w:rsidR="001F476F" w:rsidRPr="007578B9">
        <w:rPr>
          <w:rFonts w:ascii="Arial Narrow" w:hAnsi="Arial Narrow"/>
          <w:b/>
          <w:sz w:val="22"/>
          <w:szCs w:val="22"/>
          <w:lang w:val="en-GB"/>
        </w:rPr>
        <w:t>3</w:t>
      </w:r>
      <w:r w:rsidR="00125EBC" w:rsidRPr="007578B9">
        <w:rPr>
          <w:rFonts w:ascii="Arial Narrow" w:hAnsi="Arial Narrow"/>
          <w:b/>
          <w:sz w:val="22"/>
          <w:szCs w:val="22"/>
          <w:lang w:val="en-GB"/>
        </w:rPr>
        <w:t>8</w:t>
      </w:r>
    </w:p>
    <w:p w14:paraId="7DB8D80E" w14:textId="77777777" w:rsidR="006E17C8" w:rsidRPr="006E17C8" w:rsidRDefault="00586742" w:rsidP="006E17C8">
      <w:pPr>
        <w:pStyle w:val="Autori"/>
        <w:numPr>
          <w:ilvl w:val="0"/>
          <w:numId w:val="8"/>
        </w:numPr>
        <w:spacing w:line="240" w:lineRule="auto"/>
        <w:ind w:left="567" w:hanging="425"/>
        <w:rPr>
          <w:rFonts w:ascii="Arial Narrow" w:hAnsi="Arial Narrow"/>
          <w:sz w:val="22"/>
          <w:szCs w:val="22"/>
        </w:rPr>
      </w:pPr>
      <w:r w:rsidRPr="006E17C8">
        <w:rPr>
          <w:rFonts w:ascii="Arial Narrow" w:hAnsi="Arial Narrow"/>
          <w:sz w:val="22"/>
          <w:szCs w:val="22"/>
        </w:rPr>
        <w:t>Sommese L, Pagliuca C, Avallone B, Ippolito R, Casamassimi A, Costa V,</w:t>
      </w:r>
      <w:r w:rsidRPr="006E17C8">
        <w:rPr>
          <w:rFonts w:ascii="Arial Narrow" w:hAnsi="Arial Narrow"/>
          <w:bCs/>
          <w:sz w:val="22"/>
          <w:szCs w:val="22"/>
        </w:rPr>
        <w:t xml:space="preserve"> Colicchio R, </w:t>
      </w:r>
      <w:r w:rsidRPr="006E17C8">
        <w:rPr>
          <w:rFonts w:ascii="Arial Narrow" w:hAnsi="Arial Narrow"/>
          <w:bCs/>
          <w:iCs/>
          <w:sz w:val="22"/>
          <w:szCs w:val="22"/>
        </w:rPr>
        <w:t xml:space="preserve">Cerciello R, </w:t>
      </w:r>
      <w:r w:rsidRPr="006E17C8">
        <w:rPr>
          <w:rFonts w:ascii="Arial Narrow" w:hAnsi="Arial Narrow"/>
          <w:sz w:val="22"/>
          <w:szCs w:val="22"/>
        </w:rPr>
        <w:t xml:space="preserve">D'Armiento M, Scarpato M, Giovane A, </w:t>
      </w:r>
      <w:r w:rsidRPr="006E17C8">
        <w:rPr>
          <w:rFonts w:ascii="Arial Narrow" w:hAnsi="Arial Narrow"/>
          <w:bCs/>
          <w:sz w:val="22"/>
          <w:szCs w:val="22"/>
        </w:rPr>
        <w:t>Pastore G, Infante</w:t>
      </w:r>
      <w:r w:rsidRPr="006E17C8">
        <w:rPr>
          <w:rFonts w:ascii="Arial Narrow" w:hAnsi="Arial Narrow"/>
          <w:sz w:val="22"/>
          <w:szCs w:val="22"/>
        </w:rPr>
        <w:t xml:space="preserve"> T, Ciccodicola A, Fiorito C, D'Armiento FP, </w:t>
      </w:r>
      <w:r w:rsidRPr="006E17C8">
        <w:rPr>
          <w:rFonts w:ascii="Arial Narrow" w:hAnsi="Arial Narrow"/>
          <w:b/>
          <w:bCs/>
          <w:sz w:val="22"/>
          <w:szCs w:val="22"/>
          <w:u w:val="single"/>
        </w:rPr>
        <w:t>Salvatore P</w:t>
      </w:r>
      <w:r w:rsidRPr="006E17C8">
        <w:rPr>
          <w:rFonts w:ascii="Arial Narrow" w:hAnsi="Arial Narrow"/>
          <w:bCs/>
          <w:sz w:val="22"/>
          <w:szCs w:val="22"/>
        </w:rPr>
        <w:t xml:space="preserve">, </w:t>
      </w:r>
      <w:r w:rsidRPr="006E17C8">
        <w:rPr>
          <w:rFonts w:ascii="Arial Narrow" w:hAnsi="Arial Narrow"/>
          <w:sz w:val="22"/>
          <w:szCs w:val="22"/>
        </w:rPr>
        <w:t xml:space="preserve">Napoli C. Evidence of </w:t>
      </w:r>
      <w:r w:rsidRPr="006E17C8">
        <w:rPr>
          <w:rFonts w:ascii="Arial Narrow" w:hAnsi="Arial Narrow"/>
          <w:i/>
          <w:iCs/>
          <w:sz w:val="22"/>
          <w:szCs w:val="22"/>
        </w:rPr>
        <w:t xml:space="preserve">Bacteroides fragilis </w:t>
      </w:r>
      <w:r w:rsidRPr="006E17C8">
        <w:rPr>
          <w:rFonts w:ascii="Arial Narrow" w:hAnsi="Arial Narrow"/>
          <w:sz w:val="22"/>
          <w:szCs w:val="22"/>
        </w:rPr>
        <w:t xml:space="preserve">Protection from </w:t>
      </w:r>
      <w:r w:rsidRPr="006E17C8">
        <w:rPr>
          <w:rFonts w:ascii="Arial Narrow" w:hAnsi="Arial Narrow"/>
          <w:i/>
          <w:iCs/>
          <w:sz w:val="22"/>
          <w:szCs w:val="22"/>
        </w:rPr>
        <w:t>Bartonella henselae</w:t>
      </w:r>
      <w:r w:rsidRPr="006E17C8">
        <w:rPr>
          <w:rFonts w:ascii="Arial Narrow" w:hAnsi="Arial Narrow"/>
          <w:sz w:val="22"/>
          <w:szCs w:val="22"/>
        </w:rPr>
        <w:t xml:space="preserve">-Induced Damage. </w:t>
      </w:r>
      <w:r w:rsidRPr="006E17C8">
        <w:rPr>
          <w:rFonts w:ascii="Arial Narrow" w:hAnsi="Arial Narrow"/>
          <w:i/>
          <w:sz w:val="22"/>
          <w:szCs w:val="22"/>
        </w:rPr>
        <w:t>PLoS One</w:t>
      </w:r>
      <w:r w:rsidRPr="006E17C8">
        <w:rPr>
          <w:rFonts w:ascii="Arial Narrow" w:hAnsi="Arial Narrow"/>
          <w:sz w:val="22"/>
          <w:szCs w:val="22"/>
        </w:rPr>
        <w:t>. Nov 15 2012;7(11): e49653.</w:t>
      </w:r>
      <w:r w:rsidR="009A7BAA" w:rsidRPr="009A7BAA">
        <w:t xml:space="preserve"> </w:t>
      </w:r>
      <w:r w:rsidR="00B37A49">
        <w:rPr>
          <w:rFonts w:ascii="Arial Narrow" w:hAnsi="Arial Narrow"/>
          <w:b/>
          <w:sz w:val="22"/>
          <w:szCs w:val="22"/>
        </w:rPr>
        <w:t>I.F. 3.2</w:t>
      </w:r>
      <w:r w:rsidR="009A7BAA">
        <w:rPr>
          <w:rFonts w:ascii="Arial Narrow" w:hAnsi="Arial Narrow"/>
          <w:b/>
          <w:sz w:val="22"/>
          <w:szCs w:val="22"/>
        </w:rPr>
        <w:t>34</w:t>
      </w:r>
      <w:r w:rsidR="00CE1EC8">
        <w:rPr>
          <w:rFonts w:ascii="Arial Narrow" w:hAnsi="Arial Narrow"/>
          <w:b/>
          <w:sz w:val="22"/>
          <w:szCs w:val="22"/>
        </w:rPr>
        <w:t xml:space="preserve">, cit. </w:t>
      </w:r>
      <w:r w:rsidR="00125EBC">
        <w:rPr>
          <w:rFonts w:ascii="Arial Narrow" w:hAnsi="Arial Narrow"/>
          <w:b/>
          <w:sz w:val="22"/>
          <w:szCs w:val="22"/>
        </w:rPr>
        <w:t>3</w:t>
      </w:r>
    </w:p>
    <w:p w14:paraId="37458048" w14:textId="77777777" w:rsidR="0035649D" w:rsidRPr="0035649D" w:rsidRDefault="006E17C8" w:rsidP="0035649D">
      <w:pPr>
        <w:pStyle w:val="Autori"/>
        <w:numPr>
          <w:ilvl w:val="0"/>
          <w:numId w:val="8"/>
        </w:numPr>
        <w:spacing w:line="240" w:lineRule="auto"/>
        <w:ind w:left="567" w:hanging="425"/>
        <w:rPr>
          <w:rFonts w:ascii="Arial Narrow" w:hAnsi="Arial Narrow"/>
          <w:sz w:val="22"/>
          <w:szCs w:val="22"/>
        </w:rPr>
      </w:pPr>
      <w:r w:rsidRPr="006E17C8">
        <w:rPr>
          <w:rFonts w:ascii="Arial Narrow" w:hAnsi="Arial Narrow"/>
          <w:sz w:val="22"/>
          <w:szCs w:val="22"/>
        </w:rPr>
        <w:t xml:space="preserve">Cicatiello AG, Iula VD, Pagliuca C, Pastore G, Pagliarulo C, Catania MR, Colicchio R, Picardi M, Raia V, </w:t>
      </w:r>
      <w:r w:rsidRPr="00D779B1">
        <w:rPr>
          <w:rFonts w:ascii="Arial Narrow" w:hAnsi="Arial Narrow"/>
          <w:b/>
          <w:sz w:val="22"/>
          <w:szCs w:val="22"/>
          <w:u w:val="single"/>
        </w:rPr>
        <w:t>Salvatore P</w:t>
      </w:r>
      <w:r w:rsidRPr="00D779B1">
        <w:rPr>
          <w:rFonts w:ascii="Arial Narrow" w:hAnsi="Arial Narrow"/>
          <w:sz w:val="22"/>
          <w:szCs w:val="22"/>
          <w:u w:val="single"/>
        </w:rPr>
        <w:t>.</w:t>
      </w:r>
      <w:r w:rsidRPr="006E17C8">
        <w:rPr>
          <w:rFonts w:ascii="Arial Narrow" w:hAnsi="Arial Narrow"/>
          <w:sz w:val="22"/>
          <w:szCs w:val="22"/>
        </w:rPr>
        <w:t xml:space="preserve"> Identification of </w:t>
      </w:r>
      <w:r w:rsidRPr="006E17C8">
        <w:rPr>
          <w:rFonts w:ascii="Arial Narrow" w:hAnsi="Arial Narrow"/>
          <w:i/>
          <w:sz w:val="22"/>
          <w:szCs w:val="22"/>
        </w:rPr>
        <w:t>Inquilinus limosus</w:t>
      </w:r>
      <w:r w:rsidRPr="006E17C8">
        <w:rPr>
          <w:rFonts w:ascii="Arial Narrow" w:hAnsi="Arial Narrow"/>
          <w:sz w:val="22"/>
          <w:szCs w:val="22"/>
        </w:rPr>
        <w:t xml:space="preserve"> in Cystic Fibrosis: a first report in Italy. </w:t>
      </w:r>
      <w:r w:rsidRPr="00D779B1">
        <w:rPr>
          <w:rFonts w:ascii="Arial Narrow" w:hAnsi="Arial Narrow"/>
          <w:i/>
          <w:sz w:val="22"/>
          <w:szCs w:val="22"/>
        </w:rPr>
        <w:t>New Microbiologica</w:t>
      </w:r>
      <w:r w:rsidRPr="006E17C8">
        <w:rPr>
          <w:rFonts w:ascii="Arial Narrow" w:hAnsi="Arial Narrow"/>
          <w:sz w:val="22"/>
          <w:szCs w:val="22"/>
        </w:rPr>
        <w:t xml:space="preserve"> 2014;</w:t>
      </w:r>
      <w:r w:rsidR="00D779B1">
        <w:rPr>
          <w:rFonts w:ascii="Arial Narrow" w:hAnsi="Arial Narrow"/>
          <w:sz w:val="22"/>
          <w:szCs w:val="22"/>
        </w:rPr>
        <w:t xml:space="preserve"> </w:t>
      </w:r>
      <w:r w:rsidRPr="006E17C8">
        <w:rPr>
          <w:rFonts w:ascii="Arial Narrow" w:hAnsi="Arial Narrow"/>
          <w:sz w:val="22"/>
          <w:szCs w:val="22"/>
        </w:rPr>
        <w:t xml:space="preserve">37(4):567-571. </w:t>
      </w:r>
      <w:r w:rsidR="001C589D">
        <w:rPr>
          <w:rFonts w:ascii="Arial Narrow" w:hAnsi="Arial Narrow"/>
          <w:b/>
          <w:sz w:val="22"/>
          <w:szCs w:val="22"/>
        </w:rPr>
        <w:t>I.F. 1.784</w:t>
      </w:r>
      <w:r w:rsidR="00CE1EC8" w:rsidRPr="00CE1EC8">
        <w:rPr>
          <w:rFonts w:ascii="Arial Narrow" w:hAnsi="Arial Narrow"/>
          <w:b/>
          <w:sz w:val="22"/>
          <w:szCs w:val="22"/>
        </w:rPr>
        <w:t xml:space="preserve">, cit. </w:t>
      </w:r>
      <w:r w:rsidR="00E55742">
        <w:rPr>
          <w:rFonts w:ascii="Arial Narrow" w:hAnsi="Arial Narrow"/>
          <w:b/>
          <w:sz w:val="22"/>
          <w:szCs w:val="22"/>
        </w:rPr>
        <w:t>2</w:t>
      </w:r>
    </w:p>
    <w:p w14:paraId="005712EA" w14:textId="77777777" w:rsidR="00586742" w:rsidRPr="008B553D" w:rsidRDefault="006E17C8" w:rsidP="007D4E82">
      <w:pPr>
        <w:pStyle w:val="Autori"/>
        <w:numPr>
          <w:ilvl w:val="0"/>
          <w:numId w:val="8"/>
        </w:numPr>
        <w:spacing w:line="240" w:lineRule="auto"/>
        <w:ind w:left="567" w:hanging="425"/>
        <w:rPr>
          <w:rFonts w:ascii="Arial Narrow" w:hAnsi="Arial Narrow"/>
          <w:sz w:val="22"/>
          <w:szCs w:val="22"/>
        </w:rPr>
      </w:pPr>
      <w:r w:rsidRPr="00E55742">
        <w:rPr>
          <w:rFonts w:ascii="Arial Narrow" w:hAnsi="Arial Narrow"/>
          <w:sz w:val="22"/>
          <w:szCs w:val="22"/>
          <w:lang w:val="en-US"/>
        </w:rPr>
        <w:t xml:space="preserve">Ricci S, Grandgirard D, Wenzel M, Braccini T, </w:t>
      </w:r>
      <w:r w:rsidRPr="00E55742">
        <w:rPr>
          <w:rFonts w:ascii="Arial Narrow" w:hAnsi="Arial Narrow"/>
          <w:b/>
          <w:sz w:val="22"/>
          <w:szCs w:val="22"/>
          <w:u w:val="single"/>
          <w:lang w:val="en-US"/>
        </w:rPr>
        <w:t>Salvatore P</w:t>
      </w:r>
      <w:r w:rsidRPr="00E55742">
        <w:rPr>
          <w:rFonts w:ascii="Arial Narrow" w:hAnsi="Arial Narrow"/>
          <w:sz w:val="22"/>
          <w:szCs w:val="22"/>
          <w:lang w:val="en-US"/>
        </w:rPr>
        <w:t>, Oggioni MR, Leib</w:t>
      </w:r>
      <w:r w:rsidR="0035649D" w:rsidRPr="00E55742">
        <w:rPr>
          <w:rFonts w:ascii="Arial Narrow" w:hAnsi="Arial Narrow"/>
          <w:sz w:val="22"/>
          <w:szCs w:val="22"/>
          <w:lang w:val="en-US"/>
        </w:rPr>
        <w:t xml:space="preserve"> </w:t>
      </w:r>
      <w:r w:rsidRPr="00E55742">
        <w:rPr>
          <w:rFonts w:ascii="Arial Narrow" w:hAnsi="Arial Narrow"/>
          <w:sz w:val="22"/>
          <w:szCs w:val="22"/>
          <w:lang w:val="en-US"/>
        </w:rPr>
        <w:t>SL, Koedel U. Inhibition of matrix metallopro</w:t>
      </w:r>
      <w:r w:rsidRPr="0035649D">
        <w:rPr>
          <w:rFonts w:ascii="Arial Narrow" w:hAnsi="Arial Narrow"/>
          <w:sz w:val="22"/>
          <w:szCs w:val="22"/>
          <w:lang w:val="en-US"/>
        </w:rPr>
        <w:t xml:space="preserve">teinases attenuates brain damage in experimental meningococcal meningitis. </w:t>
      </w:r>
      <w:r w:rsidRPr="008B553D">
        <w:rPr>
          <w:rFonts w:ascii="Arial Narrow" w:hAnsi="Arial Narrow"/>
          <w:i/>
          <w:sz w:val="22"/>
          <w:szCs w:val="22"/>
        </w:rPr>
        <w:t>BMC Infect Dis</w:t>
      </w:r>
      <w:r w:rsidRPr="008B553D">
        <w:rPr>
          <w:rFonts w:ascii="Arial Narrow" w:hAnsi="Arial Narrow"/>
          <w:sz w:val="22"/>
          <w:szCs w:val="22"/>
        </w:rPr>
        <w:t>. 2014 Dec 31;</w:t>
      </w:r>
      <w:r w:rsidR="00D779B1" w:rsidRPr="008B553D">
        <w:rPr>
          <w:rFonts w:ascii="Arial Narrow" w:hAnsi="Arial Narrow"/>
          <w:sz w:val="22"/>
          <w:szCs w:val="22"/>
        </w:rPr>
        <w:t xml:space="preserve"> </w:t>
      </w:r>
      <w:r w:rsidRPr="008B553D">
        <w:rPr>
          <w:rFonts w:ascii="Arial Narrow" w:hAnsi="Arial Narrow"/>
          <w:sz w:val="22"/>
          <w:szCs w:val="22"/>
        </w:rPr>
        <w:t>14(1):3853.</w:t>
      </w:r>
      <w:r w:rsidR="0035649D" w:rsidRPr="008B553D">
        <w:rPr>
          <w:rFonts w:ascii="Arial Narrow" w:hAnsi="Arial Narrow"/>
          <w:sz w:val="22"/>
          <w:szCs w:val="22"/>
        </w:rPr>
        <w:t xml:space="preserve"> </w:t>
      </w:r>
      <w:r w:rsidR="0035649D" w:rsidRPr="008B553D">
        <w:rPr>
          <w:rFonts w:ascii="Arial Narrow" w:hAnsi="Arial Narrow"/>
          <w:b/>
          <w:sz w:val="22"/>
          <w:szCs w:val="22"/>
        </w:rPr>
        <w:t>I.F. 2.</w:t>
      </w:r>
      <w:r w:rsidR="00CF7E3C" w:rsidRPr="008B553D">
        <w:rPr>
          <w:rFonts w:ascii="Arial Narrow" w:hAnsi="Arial Narrow"/>
          <w:b/>
          <w:sz w:val="22"/>
          <w:szCs w:val="22"/>
        </w:rPr>
        <w:t>613</w:t>
      </w:r>
      <w:r w:rsidR="008B553D" w:rsidRPr="008B553D">
        <w:rPr>
          <w:rFonts w:ascii="Arial Narrow" w:hAnsi="Arial Narrow"/>
          <w:b/>
          <w:sz w:val="22"/>
          <w:szCs w:val="22"/>
        </w:rPr>
        <w:t>, cit. 4</w:t>
      </w:r>
    </w:p>
    <w:p w14:paraId="277D5CCC" w14:textId="77777777" w:rsidR="00D779B1" w:rsidRPr="00881852" w:rsidRDefault="00056EB8" w:rsidP="00D779B1">
      <w:pPr>
        <w:pStyle w:val="Autori"/>
        <w:numPr>
          <w:ilvl w:val="0"/>
          <w:numId w:val="8"/>
        </w:numPr>
        <w:spacing w:line="240" w:lineRule="auto"/>
        <w:ind w:left="567" w:hanging="425"/>
        <w:rPr>
          <w:rFonts w:ascii="Arial Narrow" w:hAnsi="Arial Narrow"/>
          <w:sz w:val="22"/>
          <w:szCs w:val="22"/>
          <w:lang w:val="en-US"/>
        </w:rPr>
      </w:pPr>
      <w:r w:rsidRPr="00D779B1">
        <w:rPr>
          <w:rFonts w:ascii="Arial Narrow" w:hAnsi="Arial Narrow"/>
          <w:sz w:val="22"/>
          <w:szCs w:val="22"/>
        </w:rPr>
        <w:t xml:space="preserve">Picascia A, Pagliuca C, Sommese L, Colicchio R, Casamassimi A, Labonia F, Pastore G, Pagliarulo C, Cicatiello AG, Castaldo F, Schiano C, Maiello C, Mezza E, D'Armiento FP, </w:t>
      </w:r>
      <w:r w:rsidRPr="00D779B1">
        <w:rPr>
          <w:rFonts w:ascii="Arial Narrow" w:hAnsi="Arial Narrow"/>
          <w:b/>
          <w:sz w:val="22"/>
          <w:szCs w:val="22"/>
          <w:u w:val="single"/>
        </w:rPr>
        <w:t>Salvatore P</w:t>
      </w:r>
      <w:r w:rsidRPr="00D779B1">
        <w:rPr>
          <w:rFonts w:ascii="Arial Narrow" w:hAnsi="Arial Narrow"/>
          <w:sz w:val="22"/>
          <w:szCs w:val="22"/>
        </w:rPr>
        <w:t xml:space="preserve">, Napoli C. Seroprevalence of </w:t>
      </w:r>
      <w:r w:rsidRPr="00D779B1">
        <w:rPr>
          <w:rFonts w:ascii="Arial Narrow" w:hAnsi="Arial Narrow"/>
          <w:i/>
          <w:sz w:val="22"/>
          <w:szCs w:val="22"/>
        </w:rPr>
        <w:t>Bartonella henselae</w:t>
      </w:r>
      <w:r w:rsidRPr="00D779B1">
        <w:rPr>
          <w:rFonts w:ascii="Arial Narrow" w:hAnsi="Arial Narrow"/>
          <w:sz w:val="22"/>
          <w:szCs w:val="22"/>
        </w:rPr>
        <w:t xml:space="preserve"> in patients awaiting heart transplant in Southern Italy. </w:t>
      </w:r>
      <w:r w:rsidRPr="00881852">
        <w:rPr>
          <w:rFonts w:ascii="Arial Narrow" w:hAnsi="Arial Narrow"/>
          <w:i/>
          <w:sz w:val="22"/>
          <w:szCs w:val="22"/>
          <w:lang w:val="en-US"/>
        </w:rPr>
        <w:t>J Microbiol Immunol Infect</w:t>
      </w:r>
      <w:r w:rsidRPr="00881852">
        <w:rPr>
          <w:rFonts w:ascii="Arial Narrow" w:hAnsi="Arial Narrow"/>
          <w:sz w:val="22"/>
          <w:szCs w:val="22"/>
          <w:lang w:val="en-US"/>
        </w:rPr>
        <w:t>. 2015 May 14. pii: S1684-1182(15)00745-8.</w:t>
      </w:r>
      <w:r w:rsidR="00D17216" w:rsidRPr="00881852">
        <w:rPr>
          <w:rFonts w:ascii="Arial Narrow" w:hAnsi="Arial Narrow"/>
          <w:sz w:val="22"/>
          <w:szCs w:val="22"/>
          <w:lang w:val="en-US"/>
        </w:rPr>
        <w:t xml:space="preserve"> </w:t>
      </w:r>
      <w:r w:rsidR="00D17216" w:rsidRPr="00881852">
        <w:rPr>
          <w:rFonts w:ascii="Arial Narrow" w:hAnsi="Arial Narrow"/>
          <w:b/>
          <w:sz w:val="22"/>
          <w:szCs w:val="22"/>
          <w:lang w:val="en-US"/>
        </w:rPr>
        <w:t>I.F. 2.</w:t>
      </w:r>
      <w:r w:rsidR="00CF7E3C" w:rsidRPr="00881852">
        <w:rPr>
          <w:rFonts w:ascii="Arial Narrow" w:hAnsi="Arial Narrow"/>
          <w:b/>
          <w:sz w:val="22"/>
          <w:szCs w:val="22"/>
          <w:lang w:val="en-US"/>
        </w:rPr>
        <w:t>349</w:t>
      </w:r>
      <w:r w:rsidR="009D494D" w:rsidRPr="00881852">
        <w:rPr>
          <w:rFonts w:ascii="Arial Narrow" w:hAnsi="Arial Narrow"/>
          <w:b/>
          <w:sz w:val="22"/>
          <w:szCs w:val="22"/>
          <w:lang w:val="en-US"/>
        </w:rPr>
        <w:t>, cit. 3</w:t>
      </w:r>
    </w:p>
    <w:p w14:paraId="0F5DC406" w14:textId="77777777" w:rsidR="00284198" w:rsidRPr="00881852" w:rsidRDefault="00D779B1" w:rsidP="00284198">
      <w:pPr>
        <w:pStyle w:val="Autori"/>
        <w:numPr>
          <w:ilvl w:val="0"/>
          <w:numId w:val="8"/>
        </w:numPr>
        <w:spacing w:line="240" w:lineRule="auto"/>
        <w:ind w:left="567" w:hanging="425"/>
        <w:rPr>
          <w:rFonts w:ascii="Arial Narrow" w:hAnsi="Arial Narrow"/>
          <w:sz w:val="22"/>
          <w:szCs w:val="22"/>
          <w:lang w:val="en-US"/>
        </w:rPr>
      </w:pPr>
      <w:r w:rsidRPr="00881852">
        <w:rPr>
          <w:lang w:val="en-US"/>
        </w:rPr>
        <w:t xml:space="preserve"> </w:t>
      </w:r>
      <w:r w:rsidRPr="00881852">
        <w:rPr>
          <w:rFonts w:ascii="Arial Narrow" w:hAnsi="Arial Narrow"/>
          <w:b/>
          <w:sz w:val="22"/>
          <w:u w:val="single"/>
          <w:lang w:val="en-US"/>
        </w:rPr>
        <w:t>Salvatore P</w:t>
      </w:r>
      <w:r w:rsidRPr="00881852">
        <w:rPr>
          <w:rFonts w:ascii="Arial Narrow" w:hAnsi="Arial Narrow"/>
          <w:sz w:val="22"/>
          <w:lang w:val="en-US"/>
        </w:rPr>
        <w:t xml:space="preserve">, Zullo A, Sommese L, Colicchio R, Picascia A, Schiano C, Mancini FP and Napoli C. Infections and cardiovascular disease: is </w:t>
      </w:r>
      <w:r w:rsidRPr="00881852">
        <w:rPr>
          <w:rFonts w:ascii="Arial Narrow" w:hAnsi="Arial Narrow"/>
          <w:i/>
          <w:sz w:val="22"/>
          <w:lang w:val="en-US"/>
        </w:rPr>
        <w:t>Bartonella henselae</w:t>
      </w:r>
      <w:r w:rsidRPr="00881852">
        <w:rPr>
          <w:rFonts w:ascii="Arial Narrow" w:hAnsi="Arial Narrow"/>
          <w:sz w:val="22"/>
          <w:lang w:val="en-US"/>
        </w:rPr>
        <w:t xml:space="preserve"> contributing to this matter? </w:t>
      </w:r>
      <w:r w:rsidRPr="00881852">
        <w:rPr>
          <w:rFonts w:ascii="Arial Narrow" w:hAnsi="Arial Narrow"/>
          <w:i/>
          <w:sz w:val="22"/>
          <w:lang w:val="en-US"/>
        </w:rPr>
        <w:t>Journal of Medical Microbiology</w:t>
      </w:r>
      <w:r w:rsidRPr="00881852">
        <w:rPr>
          <w:rFonts w:ascii="Arial Narrow" w:hAnsi="Arial Narrow"/>
          <w:sz w:val="22"/>
          <w:lang w:val="en-US"/>
        </w:rPr>
        <w:t xml:space="preserve"> 2015 Jun 11, pii: jmm.0.000099. </w:t>
      </w:r>
      <w:r w:rsidRPr="00881852">
        <w:rPr>
          <w:rFonts w:ascii="Arial Narrow" w:hAnsi="Arial Narrow"/>
          <w:b/>
          <w:sz w:val="22"/>
          <w:lang w:val="en-US"/>
        </w:rPr>
        <w:t>I.F. 2.26</w:t>
      </w:r>
      <w:r w:rsidR="00B37A49" w:rsidRPr="00881852">
        <w:rPr>
          <w:rFonts w:ascii="Arial Narrow" w:hAnsi="Arial Narrow"/>
          <w:b/>
          <w:sz w:val="22"/>
          <w:lang w:val="en-US"/>
        </w:rPr>
        <w:t>9</w:t>
      </w:r>
      <w:r w:rsidR="006E33BF" w:rsidRPr="00881852">
        <w:rPr>
          <w:rFonts w:ascii="Arial Narrow" w:hAnsi="Arial Narrow"/>
          <w:b/>
          <w:sz w:val="22"/>
          <w:lang w:val="en-US"/>
        </w:rPr>
        <w:t>, cit. 2</w:t>
      </w:r>
    </w:p>
    <w:p w14:paraId="1B35C7BD" w14:textId="77777777" w:rsidR="00284198" w:rsidRPr="007578B9" w:rsidRDefault="00284198" w:rsidP="00284198">
      <w:pPr>
        <w:pStyle w:val="Autori"/>
        <w:numPr>
          <w:ilvl w:val="0"/>
          <w:numId w:val="8"/>
        </w:numPr>
        <w:spacing w:line="240" w:lineRule="auto"/>
        <w:ind w:left="567" w:hanging="425"/>
        <w:rPr>
          <w:rFonts w:ascii="Arial Narrow" w:hAnsi="Arial Narrow" w:cs="Arial"/>
          <w:sz w:val="22"/>
          <w:szCs w:val="22"/>
          <w:lang w:val="en-US"/>
        </w:rPr>
      </w:pPr>
      <w:r w:rsidRPr="00881852">
        <w:rPr>
          <w:rFonts w:ascii="Arial Narrow" w:hAnsi="Arial Narrow" w:cs="Arial"/>
          <w:sz w:val="22"/>
          <w:szCs w:val="22"/>
          <w:lang w:val="en-US"/>
        </w:rPr>
        <w:t xml:space="preserve">Colicchio R, Pagliuca C, Pastore G, Cicatiello AG, Pagliarulo C, Talà A, Scaglione E, Sammartino JC, Bucci C, Alifano P, </w:t>
      </w:r>
      <w:r w:rsidRPr="00881852">
        <w:rPr>
          <w:rFonts w:ascii="Arial Narrow" w:hAnsi="Arial Narrow" w:cs="Arial"/>
          <w:b/>
          <w:sz w:val="22"/>
          <w:szCs w:val="22"/>
          <w:u w:val="single"/>
          <w:lang w:val="en-US"/>
        </w:rPr>
        <w:t>Salvatore P</w:t>
      </w:r>
      <w:r w:rsidR="007578B9">
        <w:rPr>
          <w:rFonts w:ascii="Arial Narrow" w:hAnsi="Arial Narrow" w:cs="Arial"/>
          <w:sz w:val="22"/>
          <w:szCs w:val="22"/>
          <w:lang w:val="en-US"/>
        </w:rPr>
        <w:t>. The fitness cost of</w:t>
      </w:r>
      <w:r w:rsidRPr="00881852">
        <w:rPr>
          <w:rFonts w:ascii="Arial Narrow" w:hAnsi="Arial Narrow" w:cs="Arial"/>
          <w:sz w:val="22"/>
          <w:szCs w:val="22"/>
          <w:lang w:val="en-US"/>
        </w:rPr>
        <w:t xml:space="preserve"> rifampicin-resistance in </w:t>
      </w:r>
      <w:r w:rsidRPr="00881852">
        <w:rPr>
          <w:rFonts w:ascii="Arial Narrow" w:hAnsi="Arial Narrow" w:cs="Arial"/>
          <w:i/>
          <w:sz w:val="22"/>
          <w:szCs w:val="22"/>
          <w:lang w:val="en-US"/>
        </w:rPr>
        <w:t>Neisseria meningitidis</w:t>
      </w:r>
      <w:r w:rsidRPr="00881852">
        <w:rPr>
          <w:rFonts w:ascii="Arial Narrow" w:hAnsi="Arial Narrow" w:cs="Arial"/>
          <w:sz w:val="22"/>
          <w:szCs w:val="22"/>
          <w:lang w:val="en-US"/>
        </w:rPr>
        <w:t xml:space="preserve">: </w:t>
      </w:r>
      <w:r w:rsidR="007578B9">
        <w:rPr>
          <w:rFonts w:ascii="Arial Narrow" w:hAnsi="Arial Narrow" w:cs="Arial"/>
          <w:sz w:val="22"/>
          <w:szCs w:val="22"/>
          <w:lang w:val="en-US"/>
        </w:rPr>
        <w:t>mechanisms associated with RpoB</w:t>
      </w:r>
      <w:r w:rsidRPr="00881852">
        <w:rPr>
          <w:rFonts w:ascii="Arial Narrow" w:hAnsi="Arial Narrow" w:cs="Arial"/>
          <w:sz w:val="22"/>
          <w:szCs w:val="22"/>
          <w:lang w:val="en-US"/>
        </w:rPr>
        <w:t xml:space="preserve"> H553Y mutation by an in vitro study. </w:t>
      </w:r>
      <w:r w:rsidRPr="007578B9">
        <w:rPr>
          <w:rFonts w:ascii="Arial Narrow" w:hAnsi="Arial Narrow" w:cs="Arial"/>
          <w:i/>
          <w:sz w:val="22"/>
          <w:szCs w:val="22"/>
          <w:lang w:val="en-US"/>
        </w:rPr>
        <w:t>Antimicrob Agents Chemother</w:t>
      </w:r>
      <w:r w:rsidRPr="007578B9">
        <w:rPr>
          <w:rFonts w:ascii="Arial Narrow" w:hAnsi="Arial Narrow" w:cs="Arial"/>
          <w:sz w:val="22"/>
          <w:szCs w:val="22"/>
          <w:lang w:val="en-US"/>
        </w:rPr>
        <w:t>. 2015 Dec; 59(12):7637-49.</w:t>
      </w:r>
      <w:r w:rsidR="007578B9">
        <w:rPr>
          <w:rFonts w:ascii="Arial Narrow" w:hAnsi="Arial Narrow" w:cs="Arial"/>
          <w:sz w:val="22"/>
          <w:szCs w:val="22"/>
          <w:lang w:val="en-US"/>
        </w:rPr>
        <w:t xml:space="preserve"> </w:t>
      </w:r>
      <w:r w:rsidRPr="007578B9">
        <w:rPr>
          <w:rFonts w:ascii="Arial Narrow" w:hAnsi="Arial Narrow" w:cs="Arial"/>
          <w:b/>
          <w:sz w:val="22"/>
          <w:szCs w:val="22"/>
          <w:lang w:val="en-US"/>
        </w:rPr>
        <w:t>I.F.</w:t>
      </w:r>
      <w:r w:rsidRPr="007578B9">
        <w:rPr>
          <w:rFonts w:ascii="Arial Narrow" w:hAnsi="Arial Narrow" w:cs="Arial"/>
          <w:sz w:val="22"/>
          <w:szCs w:val="22"/>
          <w:lang w:val="en-US"/>
        </w:rPr>
        <w:t xml:space="preserve"> </w:t>
      </w:r>
      <w:r w:rsidRPr="007578B9">
        <w:rPr>
          <w:rFonts w:ascii="Arial Narrow" w:hAnsi="Arial Narrow" w:cs="Arial"/>
          <w:b/>
          <w:sz w:val="22"/>
          <w:szCs w:val="22"/>
          <w:lang w:val="en-US"/>
        </w:rPr>
        <w:t>4.476</w:t>
      </w:r>
      <w:r w:rsidR="006E33BF" w:rsidRPr="007578B9">
        <w:rPr>
          <w:rFonts w:ascii="Arial Narrow" w:hAnsi="Arial Narrow" w:cs="Arial"/>
          <w:b/>
          <w:sz w:val="22"/>
          <w:szCs w:val="22"/>
          <w:lang w:val="en-US"/>
        </w:rPr>
        <w:t>, cit. 2</w:t>
      </w:r>
    </w:p>
    <w:p w14:paraId="793C61EB" w14:textId="77777777" w:rsidR="00284198" w:rsidRPr="00284198" w:rsidRDefault="00553B56" w:rsidP="00284198">
      <w:pPr>
        <w:pStyle w:val="Autori"/>
        <w:numPr>
          <w:ilvl w:val="0"/>
          <w:numId w:val="8"/>
        </w:numPr>
        <w:spacing w:line="240" w:lineRule="auto"/>
        <w:ind w:left="567" w:hanging="425"/>
        <w:rPr>
          <w:rFonts w:ascii="Arial Narrow" w:hAnsi="Arial Narrow"/>
          <w:sz w:val="22"/>
          <w:szCs w:val="22"/>
        </w:rPr>
      </w:pPr>
      <w:r w:rsidRPr="00553B56">
        <w:rPr>
          <w:rFonts w:ascii="Arial Narrow" w:hAnsi="Arial Narrow"/>
          <w:sz w:val="22"/>
        </w:rPr>
        <w:t xml:space="preserve">Pagliarulo C, De Vito V, Picariello L, Colicchio R, Pastore G, </w:t>
      </w:r>
      <w:r w:rsidRPr="00553B56">
        <w:rPr>
          <w:rFonts w:ascii="Arial Narrow" w:hAnsi="Arial Narrow"/>
          <w:b/>
          <w:sz w:val="22"/>
          <w:u w:val="single"/>
        </w:rPr>
        <w:t>Salvatore P</w:t>
      </w:r>
      <w:r w:rsidRPr="00553B56">
        <w:rPr>
          <w:rFonts w:ascii="Arial Narrow" w:hAnsi="Arial Narrow"/>
          <w:sz w:val="22"/>
        </w:rPr>
        <w:t xml:space="preserve">, Volpe MG. </w:t>
      </w:r>
      <w:r w:rsidRPr="00881852">
        <w:rPr>
          <w:rFonts w:ascii="Arial Narrow" w:hAnsi="Arial Narrow"/>
          <w:sz w:val="22"/>
          <w:lang w:val="en-US"/>
        </w:rPr>
        <w:t>Inhibitory effect of pomegranate (</w:t>
      </w:r>
      <w:r w:rsidRPr="00881852">
        <w:rPr>
          <w:rFonts w:ascii="Arial Narrow" w:hAnsi="Arial Narrow"/>
          <w:i/>
          <w:sz w:val="22"/>
          <w:lang w:val="en-US"/>
        </w:rPr>
        <w:t>P</w:t>
      </w:r>
      <w:r w:rsidRPr="00553B56">
        <w:rPr>
          <w:rFonts w:ascii="Arial Narrow" w:hAnsi="Arial Narrow"/>
          <w:i/>
          <w:sz w:val="22"/>
          <w:lang w:val="en-US"/>
        </w:rPr>
        <w:t>unica granatum L.</w:t>
      </w:r>
      <w:r w:rsidRPr="00553B56">
        <w:rPr>
          <w:rFonts w:ascii="Arial Narrow" w:hAnsi="Arial Narrow"/>
          <w:sz w:val="22"/>
          <w:lang w:val="en-US"/>
        </w:rPr>
        <w:t xml:space="preserve">) polyphenol extracts on the bacterial growth and survival of clinical isolates of pathogenic </w:t>
      </w:r>
      <w:r w:rsidRPr="00553B56">
        <w:rPr>
          <w:rFonts w:ascii="Arial Narrow" w:hAnsi="Arial Narrow"/>
          <w:i/>
          <w:sz w:val="22"/>
          <w:lang w:val="en-US"/>
        </w:rPr>
        <w:t>Staphylococcus aureus</w:t>
      </w:r>
      <w:r w:rsidRPr="00553B56">
        <w:rPr>
          <w:rFonts w:ascii="Arial Narrow" w:hAnsi="Arial Narrow"/>
          <w:sz w:val="22"/>
          <w:lang w:val="en-US"/>
        </w:rPr>
        <w:t xml:space="preserve"> and </w:t>
      </w:r>
      <w:r w:rsidRPr="00553B56">
        <w:rPr>
          <w:rFonts w:ascii="Arial Narrow" w:hAnsi="Arial Narrow"/>
          <w:i/>
          <w:sz w:val="22"/>
          <w:lang w:val="en-US"/>
        </w:rPr>
        <w:t>Escherichia coli</w:t>
      </w:r>
      <w:r w:rsidRPr="00553B56">
        <w:rPr>
          <w:rFonts w:ascii="Arial Narrow" w:hAnsi="Arial Narrow"/>
          <w:sz w:val="22"/>
          <w:lang w:val="en-US"/>
        </w:rPr>
        <w:t xml:space="preserve">. </w:t>
      </w:r>
      <w:r w:rsidRPr="00E55742">
        <w:rPr>
          <w:rFonts w:ascii="Arial Narrow" w:hAnsi="Arial Narrow"/>
          <w:i/>
          <w:sz w:val="22"/>
        </w:rPr>
        <w:t>Food Chemistry</w:t>
      </w:r>
      <w:r w:rsidRPr="00E55742">
        <w:rPr>
          <w:rFonts w:ascii="Arial Narrow" w:hAnsi="Arial Narrow"/>
          <w:sz w:val="22"/>
        </w:rPr>
        <w:t xml:space="preserve"> 2016 Jan 1; 190:824-31. </w:t>
      </w:r>
      <w:r w:rsidRPr="00E55742">
        <w:rPr>
          <w:rFonts w:ascii="Arial Narrow" w:hAnsi="Arial Narrow"/>
          <w:b/>
          <w:sz w:val="22"/>
        </w:rPr>
        <w:t xml:space="preserve">I.F. </w:t>
      </w:r>
      <w:r w:rsidR="00B37A49" w:rsidRPr="00E55742">
        <w:rPr>
          <w:rFonts w:ascii="Arial Narrow" w:hAnsi="Arial Narrow"/>
          <w:b/>
          <w:sz w:val="22"/>
        </w:rPr>
        <w:t>4.052</w:t>
      </w:r>
      <w:r w:rsidR="00E55742">
        <w:rPr>
          <w:rFonts w:ascii="Arial Narrow" w:hAnsi="Arial Narrow"/>
          <w:b/>
          <w:sz w:val="22"/>
        </w:rPr>
        <w:t>,</w:t>
      </w:r>
      <w:r w:rsidR="00E55742" w:rsidRPr="00E55742">
        <w:rPr>
          <w:rFonts w:ascii="Arial Narrow" w:hAnsi="Arial Narrow"/>
          <w:b/>
          <w:sz w:val="22"/>
        </w:rPr>
        <w:t xml:space="preserve"> cit. </w:t>
      </w:r>
      <w:r w:rsidR="006E33BF">
        <w:rPr>
          <w:rFonts w:ascii="Arial Narrow" w:hAnsi="Arial Narrow"/>
          <w:b/>
          <w:sz w:val="22"/>
        </w:rPr>
        <w:t>17</w:t>
      </w:r>
    </w:p>
    <w:p w14:paraId="1C85606C" w14:textId="77777777" w:rsidR="00021DAF" w:rsidRDefault="00284198" w:rsidP="00021DAF">
      <w:pPr>
        <w:pStyle w:val="Autori"/>
        <w:numPr>
          <w:ilvl w:val="0"/>
          <w:numId w:val="8"/>
        </w:numPr>
        <w:spacing w:line="240" w:lineRule="auto"/>
        <w:ind w:left="567" w:hanging="425"/>
        <w:rPr>
          <w:rStyle w:val="impact"/>
          <w:rFonts w:ascii="Arial Narrow" w:hAnsi="Arial Narrow"/>
          <w:sz w:val="22"/>
          <w:szCs w:val="22"/>
        </w:rPr>
      </w:pPr>
      <w:r w:rsidRPr="00E55742">
        <w:rPr>
          <w:rFonts w:ascii="Arial Narrow" w:hAnsi="Arial Narrow"/>
          <w:b/>
          <w:sz w:val="22"/>
          <w:szCs w:val="22"/>
        </w:rPr>
        <w:t xml:space="preserve"> </w:t>
      </w:r>
      <w:r w:rsidRPr="00E55742">
        <w:rPr>
          <w:rFonts w:ascii="Arial Narrow" w:hAnsi="Arial Narrow"/>
          <w:sz w:val="22"/>
          <w:szCs w:val="22"/>
        </w:rPr>
        <w:t xml:space="preserve">D'Argenio V, Casaburi G, Precone V, Pagliuca C, Colicchio R, Sarnataro D, Discepolo V, Kim SM, Russo I, Del Vecchio Blanco G, </w:t>
      </w:r>
      <w:r w:rsidRPr="0095442E">
        <w:rPr>
          <w:rFonts w:ascii="Arial Narrow" w:hAnsi="Arial Narrow"/>
          <w:sz w:val="22"/>
          <w:szCs w:val="22"/>
        </w:rPr>
        <w:t xml:space="preserve">Horner DS, Chiara M, Pesole G, </w:t>
      </w:r>
      <w:r w:rsidRPr="0095442E">
        <w:rPr>
          <w:rFonts w:ascii="Arial Narrow" w:hAnsi="Arial Narrow"/>
          <w:b/>
          <w:sz w:val="22"/>
          <w:szCs w:val="22"/>
          <w:u w:val="single"/>
        </w:rPr>
        <w:t>Salvatore P</w:t>
      </w:r>
      <w:r w:rsidRPr="0095442E">
        <w:rPr>
          <w:rFonts w:ascii="Arial Narrow" w:hAnsi="Arial Narrow"/>
          <w:sz w:val="22"/>
          <w:szCs w:val="22"/>
        </w:rPr>
        <w:t>, Monteleone G, Ciacci C, Caporaso GJ, Jabrì B, Salvatore F, Sacchetti L.</w:t>
      </w:r>
      <w:r w:rsidRPr="0095442E">
        <w:rPr>
          <w:rFonts w:ascii="Arial Narrow" w:hAnsi="Arial Narrow"/>
          <w:b/>
          <w:sz w:val="22"/>
          <w:szCs w:val="22"/>
        </w:rPr>
        <w:t xml:space="preserve"> </w:t>
      </w:r>
      <w:r w:rsidRPr="0095442E">
        <w:rPr>
          <w:rFonts w:ascii="Arial Narrow" w:hAnsi="Arial Narrow"/>
          <w:sz w:val="22"/>
          <w:szCs w:val="22"/>
        </w:rPr>
        <w:t xml:space="preserve">Metagenomics Reveals Dysbiosis and a Potentially Pathogenic </w:t>
      </w:r>
      <w:r w:rsidRPr="0095442E">
        <w:rPr>
          <w:rFonts w:ascii="Arial Narrow" w:hAnsi="Arial Narrow"/>
          <w:i/>
          <w:sz w:val="22"/>
          <w:szCs w:val="22"/>
        </w:rPr>
        <w:t>N. flavescens</w:t>
      </w:r>
      <w:r w:rsidRPr="0095442E">
        <w:rPr>
          <w:rFonts w:ascii="Arial Narrow" w:hAnsi="Arial Narrow"/>
          <w:sz w:val="22"/>
          <w:szCs w:val="22"/>
        </w:rPr>
        <w:t xml:space="preserve"> Strain in Duodenum of Adult Celiac Patients. </w:t>
      </w:r>
      <w:r w:rsidRPr="00284198">
        <w:rPr>
          <w:rFonts w:ascii="Arial Narrow" w:hAnsi="Arial Narrow"/>
          <w:i/>
          <w:sz w:val="22"/>
          <w:szCs w:val="22"/>
        </w:rPr>
        <w:t>Am J Gastroenterol.</w:t>
      </w:r>
      <w:r w:rsidRPr="00284198">
        <w:rPr>
          <w:rFonts w:ascii="Arial Narrow" w:hAnsi="Arial Narrow"/>
          <w:sz w:val="22"/>
          <w:szCs w:val="22"/>
        </w:rPr>
        <w:t xml:space="preserve"> 2016 Apr 5. doi: 10.1038/ajg.2016.95. </w:t>
      </w:r>
      <w:r w:rsidRPr="00284198">
        <w:rPr>
          <w:rFonts w:ascii="Arial Narrow" w:hAnsi="Arial Narrow"/>
          <w:b/>
          <w:sz w:val="22"/>
          <w:szCs w:val="22"/>
        </w:rPr>
        <w:t xml:space="preserve">I.F. </w:t>
      </w:r>
      <w:r w:rsidRPr="00284198">
        <w:rPr>
          <w:rStyle w:val="impact"/>
          <w:rFonts w:ascii="Arial Narrow" w:hAnsi="Arial Narrow"/>
          <w:b/>
          <w:sz w:val="22"/>
          <w:szCs w:val="22"/>
        </w:rPr>
        <w:t>10.</w:t>
      </w:r>
      <w:r w:rsidR="00B37A49">
        <w:rPr>
          <w:rStyle w:val="impact"/>
          <w:rFonts w:ascii="Arial Narrow" w:hAnsi="Arial Narrow"/>
          <w:b/>
          <w:sz w:val="22"/>
          <w:szCs w:val="22"/>
        </w:rPr>
        <w:t>383</w:t>
      </w:r>
      <w:r w:rsidR="00E55742">
        <w:rPr>
          <w:rStyle w:val="impact"/>
          <w:rFonts w:ascii="Arial Narrow" w:hAnsi="Arial Narrow"/>
          <w:b/>
          <w:sz w:val="22"/>
          <w:szCs w:val="22"/>
        </w:rPr>
        <w:t xml:space="preserve">, cit </w:t>
      </w:r>
      <w:r w:rsidR="006E33BF">
        <w:rPr>
          <w:rStyle w:val="impact"/>
          <w:rFonts w:ascii="Arial Narrow" w:hAnsi="Arial Narrow"/>
          <w:b/>
          <w:sz w:val="22"/>
          <w:szCs w:val="22"/>
        </w:rPr>
        <w:t>17</w:t>
      </w:r>
    </w:p>
    <w:p w14:paraId="43D0C003" w14:textId="0495E943" w:rsidR="00F26BA0" w:rsidRPr="006E33BF" w:rsidRDefault="00A27D12" w:rsidP="00F26BA0">
      <w:pPr>
        <w:pStyle w:val="Autori"/>
        <w:numPr>
          <w:ilvl w:val="0"/>
          <w:numId w:val="8"/>
        </w:numPr>
        <w:spacing w:line="240" w:lineRule="auto"/>
        <w:ind w:left="567" w:hanging="425"/>
        <w:rPr>
          <w:rFonts w:ascii="Arial Narrow" w:hAnsi="Arial Narrow"/>
          <w:sz w:val="22"/>
          <w:szCs w:val="22"/>
        </w:rPr>
      </w:pPr>
      <w:r w:rsidRPr="00021DAF">
        <w:rPr>
          <w:rFonts w:ascii="Arial Narrow" w:hAnsi="Arial Narrow" w:cs="ArialNarrow"/>
          <w:sz w:val="22"/>
          <w:szCs w:val="22"/>
        </w:rPr>
        <w:t>D’Argenio V, Casaburi G, Precone V,</w:t>
      </w:r>
      <w:r w:rsidR="000A01F6">
        <w:rPr>
          <w:rFonts w:ascii="Arial Narrow" w:hAnsi="Arial Narrow" w:cs="ArialNarrow"/>
          <w:sz w:val="22"/>
          <w:szCs w:val="22"/>
        </w:rPr>
        <w:t xml:space="preserve"> </w:t>
      </w:r>
      <w:r w:rsidRPr="00021DAF">
        <w:rPr>
          <w:rFonts w:ascii="Arial Narrow" w:hAnsi="Arial Narrow" w:cs="ArialNarrow,Bold"/>
          <w:bCs/>
          <w:sz w:val="22"/>
          <w:szCs w:val="22"/>
        </w:rPr>
        <w:t>Pagliuca C</w:t>
      </w:r>
      <w:r w:rsidRPr="00021DAF">
        <w:rPr>
          <w:rFonts w:ascii="Arial Narrow" w:hAnsi="Arial Narrow" w:cs="ArialNarrow"/>
          <w:sz w:val="22"/>
          <w:szCs w:val="22"/>
        </w:rPr>
        <w:t xml:space="preserve">, Colicchio R, Sarnataro D, Discepolo V, Kim SM, Russo I, Del Vecchio Blanco G, Horner DS, Chiara M, Pesole G, </w:t>
      </w:r>
      <w:r w:rsidRPr="00021DAF">
        <w:rPr>
          <w:rFonts w:ascii="Arial Narrow" w:hAnsi="Arial Narrow" w:cs="ArialNarrow"/>
          <w:b/>
          <w:sz w:val="22"/>
          <w:szCs w:val="22"/>
          <w:u w:val="single"/>
        </w:rPr>
        <w:t>Salvatore P,</w:t>
      </w:r>
      <w:r w:rsidRPr="00021DAF">
        <w:rPr>
          <w:rFonts w:ascii="Arial Narrow" w:hAnsi="Arial Narrow" w:cs="ArialNarrow"/>
          <w:sz w:val="22"/>
          <w:szCs w:val="22"/>
        </w:rPr>
        <w:t xml:space="preserve"> Monteleone G, Ciacci C, Caporaso GJ, Jabrì B, Salvatore F, Sacchetti L. No change in mucosal gut mycobioma was associated with celiac disease-specific microbioma alteration in adult patients. </w:t>
      </w:r>
      <w:r w:rsidR="00021DAF" w:rsidRPr="00021DAF">
        <w:rPr>
          <w:rFonts w:ascii="Arial Narrow" w:hAnsi="Arial Narrow" w:cs="ArialNarrow"/>
          <w:i/>
          <w:sz w:val="22"/>
          <w:szCs w:val="22"/>
        </w:rPr>
        <w:t>Am J Gastroenterol.</w:t>
      </w:r>
      <w:r w:rsidR="00021DAF">
        <w:rPr>
          <w:rFonts w:ascii="Arial Narrow" w:hAnsi="Arial Narrow"/>
          <w:sz w:val="22"/>
          <w:szCs w:val="22"/>
        </w:rPr>
        <w:t xml:space="preserve"> </w:t>
      </w:r>
      <w:r w:rsidR="00021DAF" w:rsidRPr="00021DAF">
        <w:rPr>
          <w:rFonts w:ascii="Arial Narrow" w:hAnsi="Arial Narrow" w:cs="ArialNarrow"/>
          <w:i/>
          <w:sz w:val="22"/>
          <w:szCs w:val="22"/>
        </w:rPr>
        <w:t>2016 Nov;111(11):1659-1661.</w:t>
      </w:r>
      <w:r w:rsidRPr="00021DAF">
        <w:rPr>
          <w:rFonts w:ascii="Arial Narrow" w:hAnsi="Arial Narrow" w:cs="ArialNarrow"/>
          <w:sz w:val="22"/>
          <w:szCs w:val="22"/>
        </w:rPr>
        <w:t xml:space="preserve"> </w:t>
      </w:r>
      <w:r w:rsidR="00021DAF" w:rsidRPr="00021DAF">
        <w:rPr>
          <w:rFonts w:ascii="Arial Narrow" w:hAnsi="Arial Narrow" w:cs="ArialNarrow"/>
          <w:sz w:val="22"/>
          <w:szCs w:val="22"/>
        </w:rPr>
        <w:t>doi: 10.1038/ajg.2016.227</w:t>
      </w:r>
      <w:r w:rsidR="00021DAF">
        <w:rPr>
          <w:rFonts w:ascii="Arial Narrow" w:hAnsi="Arial Narrow" w:cs="ArialNarrow"/>
          <w:sz w:val="22"/>
          <w:szCs w:val="22"/>
        </w:rPr>
        <w:t xml:space="preserve">. </w:t>
      </w:r>
      <w:r w:rsidRPr="00021DAF">
        <w:rPr>
          <w:rFonts w:ascii="Arial Narrow" w:hAnsi="Arial Narrow" w:cs="ArialNarrow,Bold"/>
          <w:b/>
          <w:bCs/>
          <w:sz w:val="22"/>
          <w:szCs w:val="22"/>
        </w:rPr>
        <w:t>I.F.: 10.</w:t>
      </w:r>
      <w:r w:rsidR="00B37A49" w:rsidRPr="00021DAF">
        <w:rPr>
          <w:rFonts w:ascii="Arial Narrow" w:hAnsi="Arial Narrow" w:cs="ArialNarrow,Bold"/>
          <w:b/>
          <w:bCs/>
          <w:sz w:val="22"/>
          <w:szCs w:val="22"/>
        </w:rPr>
        <w:t>383</w:t>
      </w:r>
      <w:r w:rsidR="006E33BF">
        <w:rPr>
          <w:rFonts w:ascii="Arial Narrow" w:hAnsi="Arial Narrow" w:cs="ArialNarrow,Bold"/>
          <w:b/>
          <w:bCs/>
          <w:sz w:val="22"/>
          <w:szCs w:val="22"/>
        </w:rPr>
        <w:t>, cit. 3</w:t>
      </w:r>
    </w:p>
    <w:p w14:paraId="3A631672" w14:textId="77777777" w:rsidR="009D494D" w:rsidRPr="009D494D" w:rsidRDefault="00F26BA0" w:rsidP="009D494D">
      <w:pPr>
        <w:pStyle w:val="Autori"/>
        <w:numPr>
          <w:ilvl w:val="0"/>
          <w:numId w:val="8"/>
        </w:numPr>
        <w:spacing w:line="240" w:lineRule="auto"/>
        <w:ind w:left="567" w:hanging="425"/>
        <w:rPr>
          <w:rFonts w:ascii="Arial Narrow" w:hAnsi="Arial Narrow"/>
          <w:sz w:val="22"/>
          <w:szCs w:val="22"/>
          <w:lang w:val="en-US"/>
        </w:rPr>
      </w:pPr>
      <w:r w:rsidRPr="006E33BF">
        <w:rPr>
          <w:rFonts w:ascii="Arial Narrow" w:hAnsi="Arial Narrow" w:cs="Courier New"/>
          <w:sz w:val="22"/>
          <w:szCs w:val="22"/>
        </w:rPr>
        <w:t>Pagliuca C, Cicatiello AG, Colicchio R, Greco A, Cerciello R, Auletta L, Albanese S, Scaglione E, Pagliarulo C, Pastore G</w:t>
      </w:r>
      <w:r w:rsidRPr="00881852">
        <w:rPr>
          <w:rFonts w:ascii="Arial Narrow" w:hAnsi="Arial Narrow" w:cs="Courier New"/>
          <w:sz w:val="22"/>
          <w:szCs w:val="22"/>
        </w:rPr>
        <w:t xml:space="preserve">, Mansueto G, Brunetti A, Avallone B, </w:t>
      </w:r>
      <w:r w:rsidRPr="00881852">
        <w:rPr>
          <w:rFonts w:ascii="Arial Narrow" w:hAnsi="Arial Narrow" w:cs="Courier New"/>
          <w:b/>
          <w:sz w:val="22"/>
          <w:szCs w:val="22"/>
          <w:u w:val="single"/>
        </w:rPr>
        <w:t>Salvatore P</w:t>
      </w:r>
      <w:r w:rsidRPr="00881852">
        <w:rPr>
          <w:rFonts w:ascii="Arial Narrow" w:hAnsi="Arial Narrow" w:cs="Courier New"/>
          <w:sz w:val="22"/>
          <w:szCs w:val="22"/>
        </w:rPr>
        <w:t xml:space="preserve">. Novel Approach for Evaluation of </w:t>
      </w:r>
      <w:r w:rsidRPr="00881852">
        <w:rPr>
          <w:rFonts w:ascii="Arial Narrow" w:hAnsi="Arial Narrow" w:cs="Courier New"/>
          <w:i/>
          <w:sz w:val="22"/>
          <w:szCs w:val="22"/>
        </w:rPr>
        <w:t>Bacteroides fragilis</w:t>
      </w:r>
      <w:r w:rsidRPr="00881852">
        <w:rPr>
          <w:rFonts w:ascii="Arial Narrow" w:hAnsi="Arial Narrow" w:cs="Courier New"/>
          <w:sz w:val="22"/>
          <w:szCs w:val="22"/>
        </w:rPr>
        <w:t xml:space="preserve"> Protective Role against </w:t>
      </w:r>
      <w:r w:rsidRPr="00881852">
        <w:rPr>
          <w:rFonts w:ascii="Arial Narrow" w:hAnsi="Arial Narrow" w:cs="Courier New"/>
          <w:i/>
          <w:sz w:val="22"/>
          <w:szCs w:val="22"/>
        </w:rPr>
        <w:t>Bartonella henselae</w:t>
      </w:r>
      <w:r w:rsidRPr="00881852">
        <w:rPr>
          <w:rFonts w:ascii="Arial Narrow" w:hAnsi="Arial Narrow" w:cs="Courier New"/>
          <w:sz w:val="22"/>
          <w:szCs w:val="22"/>
        </w:rPr>
        <w:t xml:space="preserve"> Liver Damage in Immunocompromised Murine Model. </w:t>
      </w:r>
      <w:r w:rsidRPr="00F26BA0">
        <w:rPr>
          <w:rFonts w:ascii="Arial Narrow" w:hAnsi="Arial Narrow" w:cs="Courier New"/>
          <w:sz w:val="22"/>
          <w:szCs w:val="22"/>
          <w:lang w:val="en-US"/>
        </w:rPr>
        <w:t>Front Microbiol. 2016 Nov 7;</w:t>
      </w:r>
      <w:r w:rsidR="007578B9">
        <w:rPr>
          <w:rFonts w:ascii="Arial Narrow" w:hAnsi="Arial Narrow" w:cs="Courier New"/>
          <w:sz w:val="22"/>
          <w:szCs w:val="22"/>
          <w:lang w:val="en-US"/>
        </w:rPr>
        <w:t xml:space="preserve"> </w:t>
      </w:r>
      <w:r w:rsidRPr="00F26BA0">
        <w:rPr>
          <w:rFonts w:ascii="Arial Narrow" w:hAnsi="Arial Narrow" w:cs="Courier New"/>
          <w:sz w:val="22"/>
          <w:szCs w:val="22"/>
          <w:lang w:val="en-US"/>
        </w:rPr>
        <w:t>7:1750.</w:t>
      </w:r>
      <w:r w:rsidRPr="009D494D">
        <w:rPr>
          <w:sz w:val="22"/>
          <w:szCs w:val="22"/>
          <w:lang w:val="en-US"/>
        </w:rPr>
        <w:t xml:space="preserve"> </w:t>
      </w:r>
      <w:r w:rsidRPr="00F26BA0">
        <w:rPr>
          <w:rFonts w:ascii="Arial Narrow" w:hAnsi="Arial Narrow" w:cs="Courier New"/>
          <w:sz w:val="22"/>
          <w:szCs w:val="22"/>
          <w:lang w:val="en-US"/>
        </w:rPr>
        <w:t xml:space="preserve">doi:10.3389/fmicb.2016.01750 </w:t>
      </w:r>
      <w:r w:rsidRPr="00F26BA0">
        <w:rPr>
          <w:rFonts w:ascii="Arial Narrow" w:hAnsi="Arial Narrow" w:cs="Courier New"/>
          <w:b/>
          <w:sz w:val="22"/>
          <w:szCs w:val="22"/>
          <w:lang w:val="en-US"/>
        </w:rPr>
        <w:t>IF: 4.165</w:t>
      </w:r>
      <w:r w:rsidR="009D494D" w:rsidRPr="009D494D">
        <w:rPr>
          <w:lang w:val="en-US"/>
        </w:rPr>
        <w:t xml:space="preserve"> </w:t>
      </w:r>
    </w:p>
    <w:p w14:paraId="0660E7B6" w14:textId="247DF386" w:rsidR="009D494D" w:rsidRPr="007578B9" w:rsidRDefault="007578B9" w:rsidP="009D494D">
      <w:pPr>
        <w:pStyle w:val="Autori"/>
        <w:numPr>
          <w:ilvl w:val="0"/>
          <w:numId w:val="8"/>
        </w:numPr>
        <w:spacing w:line="240" w:lineRule="auto"/>
        <w:ind w:left="567" w:hanging="425"/>
        <w:rPr>
          <w:rFonts w:ascii="Arial Narrow" w:hAnsi="Arial Narrow"/>
          <w:sz w:val="22"/>
          <w:szCs w:val="22"/>
          <w:lang w:val="en-GB"/>
        </w:rPr>
      </w:pPr>
      <w:r w:rsidRPr="000A01F6">
        <w:rPr>
          <w:rFonts w:ascii="Arial Narrow" w:hAnsi="Arial Narrow"/>
          <w:sz w:val="22"/>
          <w:szCs w:val="22"/>
        </w:rPr>
        <w:t>Pagliarulo C,</w:t>
      </w:r>
      <w:r w:rsidR="000A01F6" w:rsidRPr="000A01F6">
        <w:rPr>
          <w:rFonts w:ascii="Arial Narrow" w:hAnsi="Arial Narrow"/>
          <w:sz w:val="22"/>
          <w:szCs w:val="22"/>
        </w:rPr>
        <w:t xml:space="preserve"> Sansone F,</w:t>
      </w:r>
      <w:r w:rsidR="009D494D" w:rsidRPr="000A01F6">
        <w:rPr>
          <w:rFonts w:ascii="Arial Narrow" w:hAnsi="Arial Narrow"/>
          <w:sz w:val="22"/>
          <w:szCs w:val="22"/>
        </w:rPr>
        <w:t xml:space="preserve"> Moccia </w:t>
      </w:r>
      <w:r w:rsidR="000A01F6" w:rsidRPr="000A01F6">
        <w:rPr>
          <w:rFonts w:ascii="Arial Narrow" w:hAnsi="Arial Narrow"/>
          <w:sz w:val="22"/>
          <w:szCs w:val="22"/>
        </w:rPr>
        <w:t>S, Russo GL, Aquino RP,</w:t>
      </w:r>
      <w:r w:rsidR="009D494D" w:rsidRPr="000A01F6">
        <w:rPr>
          <w:rFonts w:ascii="Arial Narrow" w:hAnsi="Arial Narrow"/>
          <w:sz w:val="22"/>
          <w:szCs w:val="22"/>
        </w:rPr>
        <w:t xml:space="preserve"> </w:t>
      </w:r>
      <w:r w:rsidR="009D494D" w:rsidRPr="000A01F6">
        <w:rPr>
          <w:rFonts w:ascii="Arial Narrow" w:hAnsi="Arial Narrow"/>
          <w:b/>
          <w:sz w:val="22"/>
          <w:szCs w:val="22"/>
          <w:u w:val="single"/>
        </w:rPr>
        <w:t>Salvatore P</w:t>
      </w:r>
      <w:r w:rsidR="000A01F6" w:rsidRPr="000A01F6">
        <w:rPr>
          <w:rFonts w:ascii="Arial Narrow" w:hAnsi="Arial Narrow"/>
          <w:sz w:val="22"/>
          <w:szCs w:val="22"/>
        </w:rPr>
        <w:t xml:space="preserve">, Di Stasio M, </w:t>
      </w:r>
      <w:r w:rsidR="009D494D" w:rsidRPr="000A01F6">
        <w:rPr>
          <w:rFonts w:ascii="Arial Narrow" w:hAnsi="Arial Narrow"/>
          <w:sz w:val="22"/>
          <w:szCs w:val="22"/>
        </w:rPr>
        <w:t>Volpe MG.</w:t>
      </w:r>
      <w:r w:rsidR="000A01F6" w:rsidRPr="000A01F6">
        <w:rPr>
          <w:rFonts w:ascii="Arial Narrow" w:hAnsi="Arial Narrow"/>
          <w:sz w:val="22"/>
          <w:szCs w:val="22"/>
        </w:rPr>
        <w:t xml:space="preserve"> </w:t>
      </w:r>
      <w:r w:rsidR="009D494D" w:rsidRPr="009D494D">
        <w:rPr>
          <w:rFonts w:ascii="Arial Narrow" w:hAnsi="Arial Narrow" w:cs="Courier New"/>
          <w:sz w:val="22"/>
          <w:szCs w:val="22"/>
          <w:lang w:val="en-US"/>
        </w:rPr>
        <w:t>Preservation of Strawberries with an Antifungal Edible Coating Using Peony Extracts in Chitosan</w:t>
      </w:r>
      <w:r w:rsidR="009D494D">
        <w:rPr>
          <w:rFonts w:ascii="Arial Narrow" w:hAnsi="Arial Narrow" w:cs="Courier New"/>
          <w:sz w:val="22"/>
          <w:szCs w:val="22"/>
          <w:lang w:val="en-US"/>
        </w:rPr>
        <w:t xml:space="preserve">. </w:t>
      </w:r>
      <w:r w:rsidR="009D494D" w:rsidRPr="007578B9">
        <w:rPr>
          <w:rFonts w:ascii="Arial Narrow" w:hAnsi="Arial Narrow" w:cs="Courier New"/>
          <w:sz w:val="22"/>
          <w:szCs w:val="22"/>
          <w:lang w:val="en-GB"/>
        </w:rPr>
        <w:t>Food and Bioprocess Technology; 9(11)</w:t>
      </w:r>
      <w:r w:rsidR="009D494D" w:rsidRPr="007578B9">
        <w:rPr>
          <w:lang w:val="en-GB"/>
        </w:rPr>
        <w:t xml:space="preserve"> </w:t>
      </w:r>
      <w:r w:rsidR="009D494D" w:rsidRPr="007578B9">
        <w:rPr>
          <w:rFonts w:ascii="Arial Narrow" w:hAnsi="Arial Narrow" w:cs="Courier New"/>
          <w:sz w:val="22"/>
          <w:szCs w:val="22"/>
          <w:lang w:val="en-GB"/>
        </w:rPr>
        <w:t xml:space="preserve">Nov 2016: 1951-1960. </w:t>
      </w:r>
      <w:r w:rsidR="009D494D" w:rsidRPr="007578B9">
        <w:rPr>
          <w:rFonts w:ascii="Arial Narrow" w:hAnsi="Arial Narrow" w:cs="Courier New"/>
          <w:b/>
          <w:sz w:val="22"/>
          <w:szCs w:val="22"/>
          <w:lang w:val="en-GB"/>
        </w:rPr>
        <w:t>IF:</w:t>
      </w:r>
      <w:r w:rsidR="009D494D" w:rsidRPr="007578B9">
        <w:rPr>
          <w:b/>
          <w:lang w:val="en-GB"/>
        </w:rPr>
        <w:t xml:space="preserve"> </w:t>
      </w:r>
      <w:r w:rsidR="009D494D" w:rsidRPr="007578B9">
        <w:rPr>
          <w:rFonts w:ascii="Arial Narrow" w:hAnsi="Arial Narrow" w:cs="Courier New"/>
          <w:b/>
          <w:sz w:val="22"/>
          <w:szCs w:val="22"/>
          <w:lang w:val="en-GB"/>
        </w:rPr>
        <w:t>2.576, cit. 2</w:t>
      </w:r>
    </w:p>
    <w:p w14:paraId="4EA5F1DB" w14:textId="77777777" w:rsidR="00F26BA0" w:rsidRPr="00C841DA" w:rsidRDefault="00C663AB" w:rsidP="00C663AB">
      <w:pPr>
        <w:pStyle w:val="Autori"/>
        <w:numPr>
          <w:ilvl w:val="0"/>
          <w:numId w:val="8"/>
        </w:numPr>
        <w:spacing w:line="240" w:lineRule="auto"/>
        <w:ind w:left="567" w:hanging="425"/>
        <w:rPr>
          <w:rFonts w:ascii="Arial Narrow" w:hAnsi="Arial Narrow"/>
          <w:sz w:val="22"/>
          <w:szCs w:val="22"/>
        </w:rPr>
      </w:pPr>
      <w:r w:rsidRPr="009D494D">
        <w:rPr>
          <w:rFonts w:ascii="Arial Narrow" w:hAnsi="Arial Narrow"/>
          <w:sz w:val="22"/>
          <w:szCs w:val="22"/>
        </w:rPr>
        <w:t xml:space="preserve">D'Argenio V, Petrillo M, Pasanisi D, Pagliarulo C, Colicchio R, Talà A, de Biase MS, Zanfardino M, Scolamiero E, Pagliuca </w:t>
      </w:r>
      <w:r w:rsidRPr="00881852">
        <w:rPr>
          <w:rFonts w:ascii="Arial Narrow" w:hAnsi="Arial Narrow"/>
          <w:sz w:val="22"/>
          <w:szCs w:val="22"/>
        </w:rPr>
        <w:t>C, G</w:t>
      </w:r>
      <w:r w:rsidRPr="00C663AB">
        <w:rPr>
          <w:rFonts w:ascii="Arial Narrow" w:hAnsi="Arial Narrow"/>
          <w:sz w:val="22"/>
          <w:szCs w:val="22"/>
        </w:rPr>
        <w:t>aballo A, Cicatiello AG, Cantiello P, Postiglione I, Naso B, Boccia A, Dura</w:t>
      </w:r>
      <w:r w:rsidR="007578B9">
        <w:rPr>
          <w:rFonts w:ascii="Arial Narrow" w:hAnsi="Arial Narrow"/>
          <w:sz w:val="22"/>
          <w:szCs w:val="22"/>
        </w:rPr>
        <w:t xml:space="preserve">nte M, Cozzuto L, Salvatore P, </w:t>
      </w:r>
      <w:r w:rsidRPr="00C663AB">
        <w:rPr>
          <w:rFonts w:ascii="Arial Narrow" w:hAnsi="Arial Narrow"/>
          <w:sz w:val="22"/>
          <w:szCs w:val="22"/>
        </w:rPr>
        <w:t>Paolella G, Salvatore F, Alifano P. The complete 12</w:t>
      </w:r>
      <w:r w:rsidRPr="00C663AB">
        <w:rPr>
          <w:rFonts w:ascii="Cambria Math" w:hAnsi="Cambria Math" w:cs="Cambria Math"/>
          <w:sz w:val="22"/>
          <w:szCs w:val="22"/>
        </w:rPr>
        <w:t> </w:t>
      </w:r>
      <w:r w:rsidRPr="00C663AB">
        <w:rPr>
          <w:rFonts w:ascii="Arial Narrow" w:hAnsi="Arial Narrow" w:cs="Courier New"/>
          <w:sz w:val="22"/>
          <w:szCs w:val="22"/>
        </w:rPr>
        <w:t xml:space="preserve">Mb genome and transcriptome </w:t>
      </w:r>
      <w:r w:rsidRPr="00C663AB">
        <w:rPr>
          <w:rFonts w:ascii="Arial Narrow" w:hAnsi="Arial Narrow"/>
          <w:sz w:val="22"/>
          <w:szCs w:val="22"/>
        </w:rPr>
        <w:t>of Nonomuraea gerenzanensis with new insights into its duplicated "magic" RNA polymerase. Sci Rep. 2016 Dec;6(1):18.</w:t>
      </w:r>
      <w:r w:rsidRPr="00C663AB">
        <w:t xml:space="preserve"> </w:t>
      </w:r>
      <w:r w:rsidRPr="00C663AB">
        <w:rPr>
          <w:rFonts w:ascii="Arial Narrow" w:hAnsi="Arial Narrow"/>
          <w:sz w:val="22"/>
          <w:szCs w:val="22"/>
        </w:rPr>
        <w:t>doi:10.1038/s41598-016-0025-0</w:t>
      </w:r>
      <w:r>
        <w:rPr>
          <w:rFonts w:ascii="Arial Narrow" w:hAnsi="Arial Narrow"/>
          <w:sz w:val="22"/>
          <w:szCs w:val="22"/>
        </w:rPr>
        <w:t xml:space="preserve"> </w:t>
      </w:r>
      <w:r w:rsidR="00F26BA0" w:rsidRPr="00C663AB">
        <w:rPr>
          <w:rFonts w:ascii="Arial Narrow" w:hAnsi="Arial Narrow"/>
          <w:b/>
          <w:sz w:val="22"/>
          <w:szCs w:val="22"/>
        </w:rPr>
        <w:t xml:space="preserve">IF: </w:t>
      </w:r>
      <w:r w:rsidR="004F26DE" w:rsidRPr="00112957">
        <w:rPr>
          <w:rFonts w:ascii="Arial Narrow" w:hAnsi="Arial Narrow" w:cs="Arial"/>
          <w:b/>
          <w:color w:val="000000"/>
          <w:sz w:val="22"/>
          <w:szCs w:val="22"/>
          <w:shd w:val="clear" w:color="auto" w:fill="FFFFFF"/>
        </w:rPr>
        <w:t>4.259</w:t>
      </w:r>
      <w:r w:rsidR="006E33BF">
        <w:rPr>
          <w:rFonts w:ascii="Arial Narrow" w:hAnsi="Arial Narrow"/>
          <w:b/>
          <w:sz w:val="22"/>
          <w:szCs w:val="22"/>
        </w:rPr>
        <w:t>, cit 1</w:t>
      </w:r>
    </w:p>
    <w:p w14:paraId="4F3C3600" w14:textId="441BA186" w:rsidR="00C841DA" w:rsidRPr="0025787E" w:rsidRDefault="00C841DA" w:rsidP="00C841DA">
      <w:pPr>
        <w:pStyle w:val="Autori"/>
        <w:numPr>
          <w:ilvl w:val="0"/>
          <w:numId w:val="8"/>
        </w:numPr>
        <w:spacing w:line="240" w:lineRule="auto"/>
        <w:ind w:left="567" w:hanging="425"/>
        <w:rPr>
          <w:rFonts w:ascii="Arial Narrow" w:hAnsi="Arial Narrow"/>
          <w:sz w:val="22"/>
          <w:szCs w:val="22"/>
        </w:rPr>
      </w:pPr>
      <w:r w:rsidRPr="0025787E">
        <w:rPr>
          <w:rFonts w:ascii="Arial Narrow" w:hAnsi="Arial Narrow"/>
          <w:color w:val="000000"/>
          <w:sz w:val="22"/>
          <w:szCs w:val="22"/>
        </w:rPr>
        <w:lastRenderedPageBreak/>
        <w:t xml:space="preserve">Pagliuca C, Pastore G, Scaglione E, Migliucci A, Maruotti GM, Cicatiello AG, Salvatore E, Picardi M, Camilla Sammartino J, Consiglio Buonocore M, Martinelli P, Iaccarino E, Colicchio R, </w:t>
      </w:r>
      <w:r w:rsidRPr="0025787E">
        <w:rPr>
          <w:rFonts w:ascii="Arial Narrow" w:hAnsi="Arial Narrow"/>
          <w:b/>
          <w:color w:val="000000"/>
          <w:sz w:val="22"/>
          <w:szCs w:val="22"/>
          <w:u w:val="single"/>
        </w:rPr>
        <w:t>Salvatore P</w:t>
      </w:r>
      <w:r w:rsidRPr="0025787E">
        <w:rPr>
          <w:rFonts w:ascii="Arial Narrow" w:hAnsi="Arial Narrow"/>
          <w:color w:val="000000"/>
          <w:sz w:val="22"/>
          <w:szCs w:val="22"/>
        </w:rPr>
        <w:t>. Genotyp</w:t>
      </w:r>
      <w:r w:rsidR="000A01F6">
        <w:rPr>
          <w:rFonts w:ascii="Arial Narrow" w:hAnsi="Arial Narrow"/>
          <w:color w:val="000000"/>
          <w:sz w:val="22"/>
          <w:szCs w:val="22"/>
        </w:rPr>
        <w:t>ing of Toxoplasma gondii strain</w:t>
      </w:r>
      <w:r w:rsidRPr="0025787E">
        <w:rPr>
          <w:rFonts w:ascii="Arial Narrow" w:hAnsi="Arial Narrow"/>
          <w:color w:val="000000"/>
          <w:sz w:val="22"/>
          <w:szCs w:val="22"/>
        </w:rPr>
        <w:t xml:space="preserve"> directly from human CSF samples of congenital toxoplasmosis clinical case. New Microbiol. 2017 Apr;40(2):151-154.</w:t>
      </w:r>
      <w:r w:rsidRPr="0025787E">
        <w:rPr>
          <w:rFonts w:ascii="Arial Narrow" w:hAnsi="Arial Narrow"/>
          <w:b/>
          <w:sz w:val="22"/>
          <w:szCs w:val="22"/>
        </w:rPr>
        <w:t xml:space="preserve"> </w:t>
      </w:r>
      <w:r>
        <w:rPr>
          <w:rFonts w:ascii="Arial Narrow" w:hAnsi="Arial Narrow"/>
          <w:b/>
          <w:sz w:val="22"/>
          <w:szCs w:val="22"/>
        </w:rPr>
        <w:t>I.F. 1.629</w:t>
      </w:r>
    </w:p>
    <w:p w14:paraId="53F076DD" w14:textId="77777777" w:rsidR="00C841DA" w:rsidRDefault="00C841DA" w:rsidP="00C841DA">
      <w:pPr>
        <w:pStyle w:val="Autori"/>
        <w:numPr>
          <w:ilvl w:val="0"/>
          <w:numId w:val="8"/>
        </w:numPr>
        <w:spacing w:line="240" w:lineRule="auto"/>
        <w:ind w:left="567" w:hanging="425"/>
        <w:rPr>
          <w:rFonts w:ascii="Arial Narrow" w:hAnsi="Arial Narrow"/>
          <w:sz w:val="22"/>
          <w:szCs w:val="22"/>
          <w:lang w:val="en-US"/>
        </w:rPr>
      </w:pPr>
      <w:r w:rsidRPr="00E955C1">
        <w:rPr>
          <w:rFonts w:ascii="Arial Narrow" w:hAnsi="Arial Narrow"/>
          <w:color w:val="000000"/>
          <w:sz w:val="22"/>
          <w:szCs w:val="22"/>
          <w:lang w:val="en-US"/>
        </w:rPr>
        <w:t xml:space="preserve">Pugliese N, </w:t>
      </w:r>
      <w:r w:rsidRPr="004658D2">
        <w:rPr>
          <w:rFonts w:ascii="Arial Narrow" w:hAnsi="Arial Narrow"/>
          <w:b/>
          <w:color w:val="000000"/>
          <w:sz w:val="22"/>
          <w:szCs w:val="22"/>
          <w:u w:val="single"/>
          <w:lang w:val="en-US"/>
        </w:rPr>
        <w:t>Salvatore P</w:t>
      </w:r>
      <w:r w:rsidRPr="00E955C1">
        <w:rPr>
          <w:rFonts w:ascii="Arial Narrow" w:hAnsi="Arial Narrow"/>
          <w:color w:val="000000"/>
          <w:sz w:val="22"/>
          <w:szCs w:val="22"/>
          <w:lang w:val="en-US"/>
        </w:rPr>
        <w:t>, Iula DV, Catania MR, Chiurazzi F, Della Pepa R, Cerchione C, Raimondo M, Giordano C, Simeone L, Caruso S, Pane F, Picardi M. Ultrasonography-driven combination antibiotic therapy with tigecycline significantly increases survival among patients with neutropenic enterocolitis following cytarabine-containing chemotherapy for the remission induction of acute myeloid leukemia. Cancer Med. 2017 Jul;6(7):1500-1511.</w:t>
      </w:r>
      <w:r w:rsidRPr="0025787E">
        <w:rPr>
          <w:lang w:val="en-US"/>
        </w:rPr>
        <w:t xml:space="preserve"> </w:t>
      </w:r>
      <w:r w:rsidRPr="00E955C1">
        <w:rPr>
          <w:rFonts w:ascii="Arial Narrow" w:hAnsi="Arial Narrow"/>
          <w:color w:val="000000"/>
          <w:sz w:val="22"/>
          <w:szCs w:val="22"/>
          <w:lang w:val="en-US"/>
        </w:rPr>
        <w:t>doi: 10.1002/cam4.1063.</w:t>
      </w:r>
      <w:r>
        <w:rPr>
          <w:rFonts w:ascii="Arial Narrow" w:hAnsi="Arial Narrow"/>
          <w:color w:val="000000"/>
          <w:sz w:val="22"/>
          <w:szCs w:val="22"/>
          <w:lang w:val="en-US"/>
        </w:rPr>
        <w:t xml:space="preserve"> </w:t>
      </w:r>
      <w:r w:rsidRPr="00E955C1">
        <w:rPr>
          <w:rFonts w:ascii="Arial Narrow" w:hAnsi="Arial Narrow"/>
          <w:b/>
          <w:color w:val="000000"/>
          <w:sz w:val="22"/>
          <w:szCs w:val="22"/>
          <w:lang w:val="en-US"/>
        </w:rPr>
        <w:t>IF:</w:t>
      </w:r>
      <w:r w:rsidRPr="0025787E">
        <w:rPr>
          <w:b/>
          <w:lang w:val="en-US"/>
        </w:rPr>
        <w:t xml:space="preserve"> </w:t>
      </w:r>
      <w:r w:rsidRPr="00E955C1">
        <w:rPr>
          <w:rFonts w:ascii="Arial Narrow" w:hAnsi="Arial Narrow"/>
          <w:b/>
          <w:color w:val="000000"/>
          <w:sz w:val="22"/>
          <w:szCs w:val="22"/>
          <w:lang w:val="en-US"/>
        </w:rPr>
        <w:t>3.362</w:t>
      </w:r>
    </w:p>
    <w:p w14:paraId="4B0CE675" w14:textId="77777777" w:rsidR="00A103F0" w:rsidRDefault="00C841DA" w:rsidP="00A103F0">
      <w:pPr>
        <w:pStyle w:val="Autori"/>
        <w:numPr>
          <w:ilvl w:val="0"/>
          <w:numId w:val="8"/>
        </w:numPr>
        <w:spacing w:line="240" w:lineRule="auto"/>
        <w:ind w:left="567" w:hanging="425"/>
        <w:rPr>
          <w:rFonts w:ascii="Arial Narrow" w:hAnsi="Arial Narrow"/>
          <w:sz w:val="22"/>
          <w:szCs w:val="22"/>
          <w:lang w:val="en-US"/>
        </w:rPr>
      </w:pPr>
      <w:r w:rsidRPr="00C841DA">
        <w:rPr>
          <w:rFonts w:ascii="Arial Narrow" w:hAnsi="Arial Narrow"/>
          <w:color w:val="000000"/>
          <w:sz w:val="22"/>
          <w:szCs w:val="22"/>
        </w:rPr>
        <w:t xml:space="preserve">Ferrazzano GF, Scioscia E, Sateriale D, Pastore G, Colicchio R, Pagliuca C, Cantile T, Alcidi B, Coda M, Ingenito A, Scaglione E, Cicatiello AG, Volpe MG, Di Stasio M, </w:t>
      </w:r>
      <w:r w:rsidRPr="00C841DA">
        <w:rPr>
          <w:rFonts w:ascii="Arial Narrow" w:hAnsi="Arial Narrow"/>
          <w:b/>
          <w:color w:val="000000"/>
          <w:sz w:val="22"/>
          <w:szCs w:val="22"/>
          <w:u w:val="single"/>
        </w:rPr>
        <w:t>Salvatore P</w:t>
      </w:r>
      <w:r w:rsidRPr="00C841DA">
        <w:rPr>
          <w:rFonts w:ascii="Arial Narrow" w:hAnsi="Arial Narrow"/>
          <w:color w:val="000000"/>
          <w:sz w:val="22"/>
          <w:szCs w:val="22"/>
        </w:rPr>
        <w:t>, Pagliarulo C</w:t>
      </w:r>
      <w:r w:rsidRPr="00C841DA">
        <w:rPr>
          <w:rFonts w:ascii="Arial Narrow" w:hAnsi="Arial Narrow"/>
          <w:i/>
          <w:color w:val="000000"/>
          <w:sz w:val="22"/>
          <w:szCs w:val="22"/>
        </w:rPr>
        <w:t>. In Vitro</w:t>
      </w:r>
      <w:r w:rsidRPr="00C841DA">
        <w:rPr>
          <w:rFonts w:ascii="Arial Narrow" w:hAnsi="Arial Narrow"/>
          <w:color w:val="000000"/>
          <w:sz w:val="22"/>
          <w:szCs w:val="22"/>
        </w:rPr>
        <w:t xml:space="preserve"> Antibacterial Activity of Pomegranate Juice and Peel Extracts on Cariogenic Bacteria. Biomed Res Int. 2017;</w:t>
      </w:r>
      <w:r w:rsidR="00D9383B">
        <w:rPr>
          <w:rFonts w:ascii="Arial Narrow" w:hAnsi="Arial Narrow"/>
          <w:color w:val="000000"/>
          <w:sz w:val="22"/>
          <w:szCs w:val="22"/>
        </w:rPr>
        <w:t xml:space="preserve"> </w:t>
      </w:r>
      <w:r w:rsidRPr="00C841DA">
        <w:rPr>
          <w:rFonts w:ascii="Arial Narrow" w:hAnsi="Arial Narrow"/>
          <w:color w:val="000000"/>
          <w:sz w:val="22"/>
          <w:szCs w:val="22"/>
        </w:rPr>
        <w:t>2017:2152749.</w:t>
      </w:r>
      <w:r>
        <w:rPr>
          <w:rFonts w:ascii="Arial Narrow" w:hAnsi="Arial Narrow"/>
          <w:color w:val="000000"/>
          <w:sz w:val="22"/>
          <w:szCs w:val="22"/>
        </w:rPr>
        <w:t xml:space="preserve"> </w:t>
      </w:r>
      <w:r w:rsidRPr="00C841DA">
        <w:rPr>
          <w:rFonts w:ascii="Arial Narrow" w:hAnsi="Arial Narrow"/>
          <w:b/>
          <w:color w:val="000000"/>
          <w:sz w:val="22"/>
          <w:szCs w:val="22"/>
        </w:rPr>
        <w:t>IF: 2.476</w:t>
      </w:r>
    </w:p>
    <w:p w14:paraId="48F1FF1B" w14:textId="77777777" w:rsidR="00A103F0" w:rsidRPr="00A103F0" w:rsidRDefault="00A103F0" w:rsidP="00A103F0">
      <w:pPr>
        <w:pStyle w:val="Autori"/>
        <w:numPr>
          <w:ilvl w:val="0"/>
          <w:numId w:val="8"/>
        </w:numPr>
        <w:spacing w:line="240" w:lineRule="auto"/>
        <w:ind w:left="567" w:hanging="425"/>
        <w:rPr>
          <w:rFonts w:ascii="Arial Narrow" w:hAnsi="Arial Narrow"/>
          <w:sz w:val="22"/>
          <w:szCs w:val="22"/>
          <w:lang w:val="en-US"/>
        </w:rPr>
      </w:pPr>
      <w:r w:rsidRPr="00A103F0">
        <w:rPr>
          <w:rFonts w:ascii="Arial Narrow" w:hAnsi="Arial Narrow"/>
          <w:sz w:val="22"/>
          <w:szCs w:val="22"/>
        </w:rPr>
        <w:t xml:space="preserve">F. Di Natale, L. Manna, F. La Motta, R. Colicchio, E. Scaglione, C. Pagliuca, </w:t>
      </w:r>
      <w:r w:rsidRPr="00A103F0">
        <w:rPr>
          <w:rFonts w:ascii="Arial Narrow" w:hAnsi="Arial Narrow"/>
          <w:b/>
          <w:sz w:val="22"/>
          <w:szCs w:val="22"/>
          <w:u w:val="single"/>
        </w:rPr>
        <w:t>P. Salvatore</w:t>
      </w:r>
      <w:r w:rsidRPr="00A103F0">
        <w:rPr>
          <w:rFonts w:ascii="Arial Narrow" w:hAnsi="Arial Narrow"/>
          <w:sz w:val="22"/>
          <w:szCs w:val="22"/>
        </w:rPr>
        <w:t xml:space="preserve">. </w:t>
      </w:r>
      <w:r w:rsidRPr="00A103F0">
        <w:rPr>
          <w:rFonts w:ascii="Arial Narrow" w:hAnsi="Arial Narrow"/>
          <w:sz w:val="22"/>
          <w:szCs w:val="22"/>
          <w:lang w:val="en-US"/>
        </w:rPr>
        <w:t>Capture of bacterial bioaerosol with a wet electrostatic scru</w:t>
      </w:r>
      <w:r w:rsidR="00D9383B">
        <w:rPr>
          <w:rFonts w:ascii="Arial Narrow" w:hAnsi="Arial Narrow"/>
          <w:sz w:val="22"/>
          <w:szCs w:val="22"/>
          <w:lang w:val="en-US"/>
        </w:rPr>
        <w:t>bber. Journal of Electrostatics</w:t>
      </w:r>
      <w:r w:rsidRPr="00A103F0">
        <w:rPr>
          <w:rFonts w:ascii="Arial Narrow" w:hAnsi="Arial Narrow"/>
          <w:sz w:val="22"/>
          <w:szCs w:val="22"/>
          <w:lang w:val="en-US"/>
        </w:rPr>
        <w:t xml:space="preserve"> 93 (2018): 58–68. </w:t>
      </w:r>
      <w:r w:rsidRPr="00A103F0">
        <w:rPr>
          <w:rFonts w:ascii="Arial Narrow" w:hAnsi="Arial Narrow"/>
          <w:b/>
          <w:sz w:val="22"/>
          <w:szCs w:val="22"/>
          <w:lang w:val="en-US"/>
        </w:rPr>
        <w:t>IF: 1.315</w:t>
      </w:r>
    </w:p>
    <w:p w14:paraId="06D4782B" w14:textId="77777777" w:rsidR="00112957" w:rsidRPr="00112957" w:rsidRDefault="002F1FC8" w:rsidP="00112957">
      <w:pPr>
        <w:pStyle w:val="Autori"/>
        <w:numPr>
          <w:ilvl w:val="0"/>
          <w:numId w:val="8"/>
        </w:numPr>
        <w:spacing w:line="240" w:lineRule="auto"/>
        <w:ind w:left="567" w:hanging="425"/>
        <w:rPr>
          <w:rFonts w:ascii="Arial Narrow" w:hAnsi="Arial Narrow"/>
          <w:color w:val="000000"/>
          <w:sz w:val="22"/>
          <w:szCs w:val="22"/>
          <w:lang w:val="en-US"/>
        </w:rPr>
      </w:pPr>
      <w:r w:rsidRPr="002F1FC8">
        <w:rPr>
          <w:rFonts w:ascii="Arial Narrow" w:hAnsi="Arial Narrow"/>
          <w:color w:val="000000"/>
          <w:sz w:val="22"/>
          <w:szCs w:val="22"/>
          <w:lang w:val="en-US"/>
        </w:rPr>
        <w:t xml:space="preserve">Della Pepa R, Cerchione C, Pugliese N, Colicchio R, </w:t>
      </w:r>
      <w:r w:rsidRPr="002F1FC8">
        <w:rPr>
          <w:rFonts w:ascii="Arial Narrow" w:hAnsi="Arial Narrow"/>
          <w:b/>
          <w:color w:val="000000"/>
          <w:sz w:val="22"/>
          <w:szCs w:val="22"/>
          <w:u w:val="single"/>
          <w:lang w:val="en-US"/>
        </w:rPr>
        <w:t>Salvatore P</w:t>
      </w:r>
      <w:r w:rsidR="00D9383B">
        <w:rPr>
          <w:rFonts w:ascii="Arial Narrow" w:hAnsi="Arial Narrow"/>
          <w:color w:val="000000"/>
          <w:sz w:val="22"/>
          <w:szCs w:val="22"/>
          <w:lang w:val="en-US"/>
        </w:rPr>
        <w:t>, Sirignano C,</w:t>
      </w:r>
      <w:r w:rsidRPr="002F1FC8">
        <w:rPr>
          <w:rFonts w:ascii="Arial Narrow" w:hAnsi="Arial Narrow"/>
          <w:color w:val="000000"/>
          <w:sz w:val="22"/>
          <w:szCs w:val="22"/>
          <w:lang w:val="en-US"/>
        </w:rPr>
        <w:t xml:space="preserve"> Soscia E, Pagano L, Sanguinetti M, Pane F, Picardi M. Diagnostic-driven antifungal approach in neutropenic patients at high risk for chronic disseminated candidiasis: preliminary observations on the role of 1,3-</w:t>
      </w:r>
      <w:r w:rsidRPr="002F1FC8">
        <w:rPr>
          <w:rFonts w:ascii="Arial Narrow" w:hAnsi="Arial Narrow"/>
          <w:color w:val="000000"/>
          <w:sz w:val="22"/>
          <w:szCs w:val="22"/>
        </w:rPr>
        <w:t>β</w:t>
      </w:r>
      <w:r w:rsidRPr="002F1FC8">
        <w:rPr>
          <w:rFonts w:ascii="Arial Narrow" w:hAnsi="Arial Narrow"/>
          <w:color w:val="000000"/>
          <w:sz w:val="22"/>
          <w:szCs w:val="22"/>
          <w:lang w:val="en-US"/>
        </w:rPr>
        <w:t>-D-glucan antigenemiaand multiphasic contrast-enhanced computed tomography. Support Care Cancer. 2</w:t>
      </w:r>
      <w:r w:rsidR="00D9383B">
        <w:rPr>
          <w:rFonts w:ascii="Arial Narrow" w:hAnsi="Arial Narrow"/>
          <w:color w:val="000000"/>
          <w:sz w:val="22"/>
          <w:szCs w:val="22"/>
          <w:lang w:val="en-US"/>
        </w:rPr>
        <w:t>018</w:t>
      </w:r>
      <w:r w:rsidRPr="002F1FC8">
        <w:rPr>
          <w:rFonts w:ascii="Arial Narrow" w:hAnsi="Arial Narrow"/>
          <w:color w:val="000000"/>
          <w:sz w:val="22"/>
          <w:szCs w:val="22"/>
          <w:lang w:val="en-US"/>
        </w:rPr>
        <w:t xml:space="preserve"> Jun;26(6):1691-1694. </w:t>
      </w:r>
      <w:r w:rsidR="00177317" w:rsidRPr="00177317">
        <w:rPr>
          <w:rFonts w:ascii="Arial Narrow" w:hAnsi="Arial Narrow"/>
          <w:b/>
          <w:color w:val="000000"/>
          <w:sz w:val="22"/>
          <w:szCs w:val="22"/>
          <w:lang w:val="en-US"/>
        </w:rPr>
        <w:t>IF: 2.698</w:t>
      </w:r>
    </w:p>
    <w:p w14:paraId="2012B66E" w14:textId="77777777" w:rsidR="00254269" w:rsidRDefault="00112957" w:rsidP="00254269">
      <w:pPr>
        <w:pStyle w:val="Autori"/>
        <w:numPr>
          <w:ilvl w:val="0"/>
          <w:numId w:val="8"/>
        </w:numPr>
        <w:spacing w:line="240" w:lineRule="auto"/>
        <w:ind w:left="567" w:hanging="425"/>
        <w:rPr>
          <w:rFonts w:ascii="Arial Narrow" w:hAnsi="Arial Narrow"/>
          <w:color w:val="000000"/>
          <w:sz w:val="22"/>
          <w:szCs w:val="22"/>
        </w:rPr>
      </w:pPr>
      <w:r>
        <w:rPr>
          <w:rFonts w:ascii="Arial Narrow" w:hAnsi="Arial Narrow" w:cs="Arial"/>
          <w:color w:val="000000"/>
          <w:sz w:val="22"/>
          <w:szCs w:val="22"/>
          <w:shd w:val="clear" w:color="auto" w:fill="FFFFFF"/>
        </w:rPr>
        <w:t>Iaffaldano L</w:t>
      </w:r>
      <w:r w:rsidRPr="00112957">
        <w:rPr>
          <w:rFonts w:ascii="Arial Narrow" w:hAnsi="Arial Narrow" w:cs="Arial"/>
          <w:color w:val="000000"/>
          <w:sz w:val="22"/>
          <w:szCs w:val="22"/>
          <w:shd w:val="clear" w:color="auto" w:fill="FFFFFF"/>
        </w:rPr>
        <w:t>, Granata</w:t>
      </w:r>
      <w:r>
        <w:rPr>
          <w:rFonts w:ascii="Arial Narrow" w:hAnsi="Arial Narrow" w:cs="Arial"/>
          <w:color w:val="000000"/>
          <w:sz w:val="22"/>
          <w:szCs w:val="22"/>
          <w:shd w:val="clear" w:color="auto" w:fill="FFFFFF"/>
        </w:rPr>
        <w:t xml:space="preserve"> I</w:t>
      </w:r>
      <w:r w:rsidRPr="00112957">
        <w:rPr>
          <w:rFonts w:ascii="Arial Narrow" w:hAnsi="Arial Narrow" w:cs="Arial"/>
          <w:color w:val="000000"/>
          <w:sz w:val="22"/>
          <w:szCs w:val="22"/>
          <w:shd w:val="clear" w:color="auto" w:fill="FFFFFF"/>
        </w:rPr>
        <w:t>, Pagliuca</w:t>
      </w:r>
      <w:r>
        <w:rPr>
          <w:rFonts w:ascii="Arial Narrow" w:hAnsi="Arial Narrow" w:cs="Arial"/>
          <w:color w:val="000000"/>
          <w:sz w:val="22"/>
          <w:szCs w:val="22"/>
          <w:shd w:val="clear" w:color="auto" w:fill="FFFFFF"/>
        </w:rPr>
        <w:t xml:space="preserve"> C</w:t>
      </w:r>
      <w:r w:rsidRPr="00112957">
        <w:rPr>
          <w:rFonts w:ascii="Arial Narrow" w:hAnsi="Arial Narrow" w:cs="Arial"/>
          <w:color w:val="000000"/>
          <w:sz w:val="22"/>
          <w:szCs w:val="22"/>
          <w:shd w:val="clear" w:color="auto" w:fill="FFFFFF"/>
        </w:rPr>
        <w:t>, Esposito</w:t>
      </w:r>
      <w:r>
        <w:rPr>
          <w:rFonts w:ascii="Arial Narrow" w:hAnsi="Arial Narrow" w:cs="Arial"/>
          <w:color w:val="000000"/>
          <w:sz w:val="22"/>
          <w:szCs w:val="22"/>
          <w:shd w:val="clear" w:color="auto" w:fill="FFFFFF"/>
        </w:rPr>
        <w:t xml:space="preserve"> MV</w:t>
      </w:r>
      <w:r w:rsidRPr="00112957">
        <w:rPr>
          <w:rFonts w:ascii="Arial Narrow" w:hAnsi="Arial Narrow" w:cs="Arial"/>
          <w:color w:val="000000"/>
          <w:sz w:val="22"/>
          <w:szCs w:val="22"/>
          <w:shd w:val="clear" w:color="auto" w:fill="FFFFFF"/>
        </w:rPr>
        <w:t>, Casaburi</w:t>
      </w:r>
      <w:r>
        <w:rPr>
          <w:rFonts w:ascii="Arial Narrow" w:hAnsi="Arial Narrow" w:cs="Arial"/>
          <w:color w:val="000000"/>
          <w:sz w:val="22"/>
          <w:szCs w:val="22"/>
          <w:shd w:val="clear" w:color="auto" w:fill="FFFFFF"/>
        </w:rPr>
        <w:t xml:space="preserve"> G</w:t>
      </w:r>
      <w:r w:rsidRPr="00112957">
        <w:rPr>
          <w:rFonts w:ascii="Arial Narrow" w:hAnsi="Arial Narrow" w:cs="Arial"/>
          <w:color w:val="000000"/>
          <w:sz w:val="22"/>
          <w:szCs w:val="22"/>
          <w:shd w:val="clear" w:color="auto" w:fill="FFFFFF"/>
        </w:rPr>
        <w:t>, Salerno</w:t>
      </w:r>
      <w:r>
        <w:rPr>
          <w:rFonts w:ascii="Arial Narrow" w:hAnsi="Arial Narrow" w:cs="Arial"/>
          <w:color w:val="000000"/>
          <w:sz w:val="22"/>
          <w:szCs w:val="22"/>
          <w:shd w:val="clear" w:color="auto" w:fill="FFFFFF"/>
        </w:rPr>
        <w:t xml:space="preserve"> G</w:t>
      </w:r>
      <w:r w:rsidRPr="00112957">
        <w:rPr>
          <w:rFonts w:ascii="Arial Narrow" w:hAnsi="Arial Narrow" w:cs="Arial"/>
          <w:color w:val="000000"/>
          <w:sz w:val="22"/>
          <w:szCs w:val="22"/>
          <w:shd w:val="clear" w:color="auto" w:fill="FFFFFF"/>
        </w:rPr>
        <w:t>, Colicchio</w:t>
      </w:r>
      <w:r>
        <w:rPr>
          <w:rFonts w:ascii="Arial Narrow" w:hAnsi="Arial Narrow" w:cs="Arial"/>
          <w:color w:val="000000"/>
          <w:sz w:val="22"/>
          <w:szCs w:val="22"/>
          <w:shd w:val="clear" w:color="auto" w:fill="FFFFFF"/>
        </w:rPr>
        <w:t xml:space="preserve"> R</w:t>
      </w:r>
      <w:r w:rsidRPr="00112957">
        <w:rPr>
          <w:rFonts w:ascii="Arial Narrow" w:hAnsi="Arial Narrow" w:cs="Arial"/>
          <w:color w:val="000000"/>
          <w:sz w:val="22"/>
          <w:szCs w:val="22"/>
          <w:shd w:val="clear" w:color="auto" w:fill="FFFFFF"/>
        </w:rPr>
        <w:t>, Piccirillo</w:t>
      </w:r>
      <w:r>
        <w:rPr>
          <w:rFonts w:ascii="Arial Narrow" w:hAnsi="Arial Narrow" w:cs="Arial"/>
          <w:color w:val="000000"/>
          <w:sz w:val="22"/>
          <w:szCs w:val="22"/>
          <w:shd w:val="clear" w:color="auto" w:fill="FFFFFF"/>
        </w:rPr>
        <w:t xml:space="preserve"> M</w:t>
      </w:r>
      <w:r w:rsidRPr="00112957">
        <w:rPr>
          <w:rFonts w:ascii="Arial Narrow" w:hAnsi="Arial Narrow" w:cs="Arial"/>
          <w:color w:val="000000"/>
          <w:sz w:val="22"/>
          <w:szCs w:val="22"/>
          <w:shd w:val="clear" w:color="auto" w:fill="FFFFFF"/>
        </w:rPr>
        <w:t>, Ciacci</w:t>
      </w:r>
      <w:r>
        <w:rPr>
          <w:rFonts w:ascii="Arial Narrow" w:hAnsi="Arial Narrow" w:cs="Arial"/>
          <w:color w:val="000000"/>
          <w:sz w:val="22"/>
          <w:szCs w:val="22"/>
          <w:shd w:val="clear" w:color="auto" w:fill="FFFFFF"/>
        </w:rPr>
        <w:t xml:space="preserve"> C</w:t>
      </w:r>
      <w:r w:rsidRPr="00112957">
        <w:rPr>
          <w:rFonts w:ascii="Arial Narrow" w:hAnsi="Arial Narrow" w:cs="Arial"/>
          <w:color w:val="000000"/>
          <w:sz w:val="22"/>
          <w:szCs w:val="22"/>
          <w:shd w:val="clear" w:color="auto" w:fill="FFFFFF"/>
        </w:rPr>
        <w:t>, Del Vecchio Blanco</w:t>
      </w:r>
      <w:r>
        <w:rPr>
          <w:rFonts w:ascii="Arial Narrow" w:hAnsi="Arial Narrow" w:cs="Arial"/>
          <w:color w:val="000000"/>
          <w:sz w:val="22"/>
          <w:szCs w:val="22"/>
          <w:shd w:val="clear" w:color="auto" w:fill="FFFFFF"/>
        </w:rPr>
        <w:t xml:space="preserve"> G</w:t>
      </w:r>
      <w:r w:rsidRPr="00112957">
        <w:rPr>
          <w:rFonts w:ascii="Arial Narrow" w:hAnsi="Arial Narrow" w:cs="Arial"/>
          <w:color w:val="000000"/>
          <w:sz w:val="22"/>
          <w:szCs w:val="22"/>
          <w:shd w:val="clear" w:color="auto" w:fill="FFFFFF"/>
        </w:rPr>
        <w:t xml:space="preserve">, Guarracino </w:t>
      </w:r>
      <w:r>
        <w:rPr>
          <w:rFonts w:ascii="Arial Narrow" w:hAnsi="Arial Narrow" w:cs="Arial"/>
          <w:color w:val="000000"/>
          <w:sz w:val="22"/>
          <w:szCs w:val="22"/>
          <w:shd w:val="clear" w:color="auto" w:fill="FFFFFF"/>
        </w:rPr>
        <w:t>MR</w:t>
      </w:r>
      <w:r w:rsidRPr="00112957">
        <w:rPr>
          <w:rFonts w:ascii="Arial Narrow" w:hAnsi="Arial Narrow" w:cs="Arial"/>
          <w:color w:val="000000"/>
          <w:sz w:val="22"/>
          <w:szCs w:val="22"/>
          <w:shd w:val="clear" w:color="auto" w:fill="FFFFFF"/>
        </w:rPr>
        <w:t xml:space="preserve">, </w:t>
      </w:r>
      <w:r w:rsidRPr="00112957">
        <w:rPr>
          <w:rFonts w:ascii="Arial Narrow" w:hAnsi="Arial Narrow" w:cs="Arial"/>
          <w:b/>
          <w:color w:val="000000"/>
          <w:sz w:val="22"/>
          <w:szCs w:val="22"/>
          <w:u w:val="single"/>
          <w:shd w:val="clear" w:color="auto" w:fill="FFFFFF"/>
        </w:rPr>
        <w:t>Salvatore P</w:t>
      </w:r>
      <w:r w:rsidRPr="00112957">
        <w:rPr>
          <w:rFonts w:ascii="Arial Narrow" w:hAnsi="Arial Narrow" w:cs="Arial"/>
          <w:color w:val="000000"/>
          <w:sz w:val="22"/>
          <w:szCs w:val="22"/>
          <w:shd w:val="clear" w:color="auto" w:fill="FFFFFF"/>
        </w:rPr>
        <w:t>, Salvatore</w:t>
      </w:r>
      <w:r>
        <w:rPr>
          <w:rFonts w:ascii="Arial Narrow" w:hAnsi="Arial Narrow" w:cs="Arial"/>
          <w:color w:val="000000"/>
          <w:sz w:val="22"/>
          <w:szCs w:val="22"/>
          <w:shd w:val="clear" w:color="auto" w:fill="FFFFFF"/>
        </w:rPr>
        <w:t xml:space="preserve"> F</w:t>
      </w:r>
      <w:r w:rsidRPr="00112957">
        <w:rPr>
          <w:rFonts w:ascii="Arial Narrow" w:hAnsi="Arial Narrow" w:cs="Arial"/>
          <w:color w:val="000000"/>
          <w:sz w:val="22"/>
          <w:szCs w:val="22"/>
          <w:shd w:val="clear" w:color="auto" w:fill="FFFFFF"/>
        </w:rPr>
        <w:t>, D'Argenio</w:t>
      </w:r>
      <w:r>
        <w:rPr>
          <w:rFonts w:ascii="Arial Narrow" w:hAnsi="Arial Narrow" w:cs="Arial"/>
          <w:color w:val="000000"/>
          <w:sz w:val="22"/>
          <w:szCs w:val="22"/>
          <w:shd w:val="clear" w:color="auto" w:fill="FFFFFF"/>
        </w:rPr>
        <w:t xml:space="preserve"> V</w:t>
      </w:r>
      <w:r w:rsidRPr="00112957">
        <w:rPr>
          <w:rFonts w:ascii="Arial Narrow" w:hAnsi="Arial Narrow" w:cs="Arial"/>
          <w:color w:val="000000"/>
          <w:sz w:val="22"/>
          <w:szCs w:val="22"/>
          <w:shd w:val="clear" w:color="auto" w:fill="FFFFFF"/>
        </w:rPr>
        <w:t>, and Sacchetti L.</w:t>
      </w:r>
      <w:r w:rsidRPr="00112957">
        <w:rPr>
          <w:rFonts w:ascii="Arial Narrow" w:hAnsi="Arial Narrow" w:cs="Arial"/>
          <w:sz w:val="22"/>
          <w:szCs w:val="22"/>
        </w:rPr>
        <w:t xml:space="preserve"> </w:t>
      </w:r>
      <w:r w:rsidRPr="00112957">
        <w:rPr>
          <w:rFonts w:ascii="Arial Narrow" w:hAnsi="Arial Narrow" w:cs="Arial"/>
          <w:color w:val="000000"/>
          <w:sz w:val="22"/>
          <w:szCs w:val="22"/>
          <w:shd w:val="clear" w:color="auto" w:fill="FFFFFF"/>
        </w:rPr>
        <w:t xml:space="preserve">Oropharyngeal microbiome evaluation highlights </w:t>
      </w:r>
      <w:r w:rsidRPr="00112957">
        <w:rPr>
          <w:rFonts w:ascii="Arial Narrow" w:hAnsi="Arial Narrow" w:cs="Arial"/>
          <w:i/>
          <w:color w:val="000000"/>
          <w:sz w:val="22"/>
          <w:szCs w:val="22"/>
          <w:shd w:val="clear" w:color="auto" w:fill="FFFFFF"/>
        </w:rPr>
        <w:t>Neisseria</w:t>
      </w:r>
      <w:r w:rsidRPr="00112957">
        <w:rPr>
          <w:rFonts w:ascii="Arial Narrow" w:hAnsi="Arial Narrow" w:cs="Arial"/>
          <w:color w:val="000000"/>
          <w:sz w:val="22"/>
          <w:szCs w:val="22"/>
          <w:shd w:val="clear" w:color="auto" w:fill="FFFFFF"/>
        </w:rPr>
        <w:t xml:space="preserve"> abundance in active celiac patients.</w:t>
      </w:r>
      <w:r w:rsidRPr="00112957">
        <w:rPr>
          <w:rFonts w:ascii="Arial Narrow" w:hAnsi="Arial Narrow"/>
          <w:sz w:val="22"/>
          <w:szCs w:val="22"/>
        </w:rPr>
        <w:t xml:space="preserve"> </w:t>
      </w:r>
      <w:r w:rsidRPr="00112957">
        <w:rPr>
          <w:rFonts w:ascii="Arial Narrow" w:hAnsi="Arial Narrow" w:cs="Arial"/>
          <w:color w:val="000000"/>
          <w:sz w:val="22"/>
          <w:szCs w:val="22"/>
          <w:shd w:val="clear" w:color="auto" w:fill="FFFFFF"/>
        </w:rPr>
        <w:t xml:space="preserve">Sci Rep </w:t>
      </w:r>
      <w:r w:rsidR="00254269" w:rsidRPr="00254269">
        <w:rPr>
          <w:rFonts w:ascii="Arial Narrow" w:hAnsi="Arial Narrow" w:cs="Arial"/>
          <w:color w:val="000000"/>
          <w:sz w:val="22"/>
          <w:szCs w:val="22"/>
          <w:shd w:val="clear" w:color="auto" w:fill="FFFFFF"/>
        </w:rPr>
        <w:t>2018 Jul 23;8(1):11047</w:t>
      </w:r>
      <w:r w:rsidR="00254269">
        <w:rPr>
          <w:rFonts w:ascii="Arial Narrow" w:hAnsi="Arial Narrow" w:cs="Arial"/>
          <w:color w:val="000000"/>
          <w:sz w:val="22"/>
          <w:szCs w:val="22"/>
          <w:shd w:val="clear" w:color="auto" w:fill="FFFFFF"/>
        </w:rPr>
        <w:t xml:space="preserve">. </w:t>
      </w:r>
      <w:r w:rsidRPr="00112957">
        <w:rPr>
          <w:rFonts w:ascii="Arial Narrow" w:hAnsi="Arial Narrow" w:cs="Arial"/>
          <w:b/>
          <w:color w:val="000000"/>
          <w:sz w:val="22"/>
          <w:szCs w:val="22"/>
          <w:shd w:val="clear" w:color="auto" w:fill="FFFFFF"/>
        </w:rPr>
        <w:t>IF:4.259</w:t>
      </w:r>
    </w:p>
    <w:p w14:paraId="08ED6544" w14:textId="77777777" w:rsidR="001B19C5" w:rsidRDefault="00254269" w:rsidP="001B19C5">
      <w:pPr>
        <w:pStyle w:val="Autori"/>
        <w:numPr>
          <w:ilvl w:val="0"/>
          <w:numId w:val="8"/>
        </w:numPr>
        <w:spacing w:line="240" w:lineRule="auto"/>
        <w:ind w:left="567" w:hanging="425"/>
        <w:rPr>
          <w:rFonts w:ascii="Arial Narrow" w:hAnsi="Arial Narrow"/>
          <w:b/>
          <w:color w:val="000000"/>
          <w:sz w:val="22"/>
          <w:szCs w:val="22"/>
        </w:rPr>
      </w:pPr>
      <w:r w:rsidRPr="00AB1F67">
        <w:rPr>
          <w:rFonts w:ascii="Arial Narrow" w:hAnsi="Arial Narrow"/>
          <w:color w:val="000000"/>
          <w:sz w:val="22"/>
          <w:szCs w:val="22"/>
          <w:lang w:val="en-US"/>
        </w:rPr>
        <w:t xml:space="preserve">Picardi M, Della Pepa R, Giordano C, Pugliese N, Mortaruolo C, Trastulli F, Grimaldi F, Zacheo I, Raimondo M, Sirignano C, </w:t>
      </w:r>
      <w:r w:rsidRPr="00AB1F67">
        <w:rPr>
          <w:rFonts w:ascii="Arial Narrow" w:hAnsi="Arial Narrow"/>
          <w:b/>
          <w:color w:val="000000"/>
          <w:sz w:val="22"/>
          <w:szCs w:val="22"/>
          <w:u w:val="single"/>
          <w:lang w:val="en-US"/>
        </w:rPr>
        <w:t>Salvatore P</w:t>
      </w:r>
      <w:r w:rsidRPr="00254269">
        <w:rPr>
          <w:rFonts w:ascii="Arial Narrow" w:hAnsi="Arial Narrow"/>
          <w:color w:val="000000"/>
          <w:sz w:val="22"/>
          <w:szCs w:val="22"/>
          <w:lang w:val="en-US"/>
        </w:rPr>
        <w:t>, Pane F. (1-3)-</w:t>
      </w:r>
      <w:r w:rsidRPr="00254269">
        <w:rPr>
          <w:rFonts w:ascii="Arial Narrow" w:hAnsi="Arial Narrow"/>
          <w:color w:val="000000"/>
          <w:sz w:val="22"/>
          <w:szCs w:val="22"/>
        </w:rPr>
        <w:t>β</w:t>
      </w:r>
      <w:r w:rsidRPr="00254269">
        <w:rPr>
          <w:rFonts w:ascii="Arial Narrow" w:hAnsi="Arial Narrow"/>
          <w:color w:val="000000"/>
          <w:sz w:val="22"/>
          <w:szCs w:val="22"/>
          <w:lang w:val="en-US"/>
        </w:rPr>
        <w:t>-D-Glucan serum increase and small-airway-invasive radiological findings as early signs of pulmonary aspergillosis in high-risk hematologic patients in the posaconazole era: preliminary observations. A</w:t>
      </w:r>
      <w:r w:rsidRPr="00254269">
        <w:rPr>
          <w:rFonts w:ascii="Arial Narrow" w:hAnsi="Arial Narrow"/>
          <w:color w:val="000000"/>
          <w:sz w:val="22"/>
          <w:szCs w:val="22"/>
        </w:rPr>
        <w:t>nn Hematol. 2018 Jul 23</w:t>
      </w:r>
      <w:r w:rsidRPr="00254269">
        <w:rPr>
          <w:rFonts w:ascii="Arial Narrow" w:hAnsi="Arial Narrow"/>
          <w:b/>
          <w:color w:val="000000"/>
          <w:sz w:val="22"/>
          <w:szCs w:val="22"/>
        </w:rPr>
        <w:t>.  IF: 2.845</w:t>
      </w:r>
    </w:p>
    <w:p w14:paraId="1652AA3D" w14:textId="62DAA811" w:rsidR="00E66B34" w:rsidRPr="00E66B34" w:rsidRDefault="001B19C5" w:rsidP="00E66B34">
      <w:pPr>
        <w:pStyle w:val="Autori"/>
        <w:numPr>
          <w:ilvl w:val="0"/>
          <w:numId w:val="8"/>
        </w:numPr>
        <w:spacing w:line="240" w:lineRule="auto"/>
        <w:ind w:left="567" w:hanging="425"/>
        <w:rPr>
          <w:rFonts w:ascii="Arial Narrow" w:hAnsi="Arial Narrow"/>
          <w:b/>
          <w:color w:val="000000"/>
          <w:sz w:val="22"/>
          <w:szCs w:val="22"/>
        </w:rPr>
      </w:pPr>
      <w:r w:rsidRPr="001B19C5">
        <w:rPr>
          <w:rFonts w:ascii="Arial Narrow" w:hAnsi="Arial Narrow" w:cs="Courier New"/>
          <w:color w:val="000000"/>
          <w:sz w:val="22"/>
          <w:szCs w:val="22"/>
          <w:lang w:eastAsia="en-GB"/>
        </w:rPr>
        <w:t xml:space="preserve">Sateriale D, Scioscia E, Colicchio R, Pagliuca C, </w:t>
      </w:r>
      <w:r w:rsidRPr="001B19C5">
        <w:rPr>
          <w:rFonts w:ascii="Arial Narrow" w:hAnsi="Arial Narrow" w:cs="Courier New"/>
          <w:b/>
          <w:color w:val="000000"/>
          <w:sz w:val="22"/>
          <w:szCs w:val="22"/>
          <w:u w:val="single"/>
          <w:lang w:eastAsia="en-GB"/>
        </w:rPr>
        <w:t>Salvatore P</w:t>
      </w:r>
      <w:r w:rsidRPr="001B19C5">
        <w:rPr>
          <w:rFonts w:ascii="Arial Narrow" w:hAnsi="Arial Narrow" w:cs="Courier New"/>
          <w:color w:val="000000"/>
          <w:sz w:val="22"/>
          <w:szCs w:val="22"/>
          <w:lang w:eastAsia="en-GB"/>
        </w:rPr>
        <w:t>, Varricchio E,</w:t>
      </w:r>
      <w:r w:rsidR="000D0868">
        <w:rPr>
          <w:rFonts w:ascii="Arial Narrow" w:hAnsi="Arial Narrow" w:cs="Courier New"/>
          <w:color w:val="000000"/>
          <w:sz w:val="22"/>
          <w:szCs w:val="22"/>
          <w:lang w:eastAsia="en-GB"/>
        </w:rPr>
        <w:t xml:space="preserve"> </w:t>
      </w:r>
      <w:r w:rsidRPr="001B19C5">
        <w:rPr>
          <w:rFonts w:ascii="Arial Narrow" w:hAnsi="Arial Narrow" w:cs="Courier New"/>
          <w:color w:val="000000"/>
          <w:sz w:val="22"/>
          <w:szCs w:val="22"/>
          <w:lang w:eastAsia="en-GB"/>
        </w:rPr>
        <w:t>Volpe M</w:t>
      </w:r>
      <w:r w:rsidR="000D0868">
        <w:rPr>
          <w:rFonts w:ascii="Arial Narrow" w:hAnsi="Arial Narrow" w:cs="Courier New"/>
          <w:color w:val="000000"/>
          <w:sz w:val="22"/>
          <w:szCs w:val="22"/>
          <w:lang w:eastAsia="en-GB"/>
        </w:rPr>
        <w:t>G</w:t>
      </w:r>
      <w:r w:rsidRPr="001B19C5">
        <w:rPr>
          <w:rFonts w:ascii="Arial Narrow" w:hAnsi="Arial Narrow" w:cs="Courier New"/>
          <w:color w:val="000000"/>
          <w:sz w:val="22"/>
          <w:szCs w:val="22"/>
          <w:lang w:eastAsia="en-GB"/>
        </w:rPr>
        <w:t xml:space="preserve">, Paolucci M, Pagliarulo C. Italian acacia honey exhibits lytic effects against the crayfish pathogens Aphanomyces astaci and Fusarium avenaceum. Lett Appl Microbiol. </w:t>
      </w:r>
      <w:r w:rsidR="00BD22A4" w:rsidRPr="001B19C5">
        <w:rPr>
          <w:rFonts w:ascii="Arial Narrow" w:hAnsi="Arial Narrow" w:cs="Courier New"/>
          <w:color w:val="000000"/>
          <w:sz w:val="22"/>
          <w:szCs w:val="22"/>
          <w:lang w:eastAsia="en-GB"/>
        </w:rPr>
        <w:t>2019 Jan;68(1):64-72.</w:t>
      </w:r>
      <w:r w:rsidR="00BD22A4">
        <w:rPr>
          <w:rFonts w:ascii="Arial Narrow" w:hAnsi="Arial Narrow" w:cs="Courier New"/>
          <w:color w:val="000000"/>
          <w:sz w:val="22"/>
          <w:szCs w:val="22"/>
          <w:lang w:eastAsia="en-GB"/>
        </w:rPr>
        <w:t xml:space="preserve"> </w:t>
      </w:r>
      <w:r w:rsidR="00BD22A4" w:rsidRPr="00DC7B51">
        <w:rPr>
          <w:rFonts w:ascii="Arial Narrow" w:hAnsi="Arial Narrow" w:cs="Courier New"/>
          <w:b/>
          <w:color w:val="000000"/>
          <w:sz w:val="22"/>
          <w:szCs w:val="22"/>
          <w:lang w:eastAsia="en-GB"/>
        </w:rPr>
        <w:t>IF:</w:t>
      </w:r>
      <w:r w:rsidR="00BD22A4">
        <w:rPr>
          <w:rFonts w:ascii="Arial Narrow" w:hAnsi="Arial Narrow" w:cs="Courier New"/>
          <w:b/>
          <w:color w:val="000000"/>
          <w:sz w:val="22"/>
          <w:szCs w:val="22"/>
          <w:lang w:eastAsia="en-GB"/>
        </w:rPr>
        <w:t xml:space="preserve"> </w:t>
      </w:r>
      <w:r w:rsidR="00BD22A4" w:rsidRPr="00DC7B51">
        <w:rPr>
          <w:rFonts w:ascii="Arial Narrow" w:hAnsi="Arial Narrow" w:cs="Courier New"/>
          <w:b/>
          <w:color w:val="000000"/>
          <w:sz w:val="22"/>
          <w:szCs w:val="22"/>
          <w:lang w:eastAsia="en-GB"/>
        </w:rPr>
        <w:t>1.805</w:t>
      </w:r>
    </w:p>
    <w:p w14:paraId="7C59930A" w14:textId="77777777" w:rsidR="00E66B34" w:rsidRPr="00BD22A4" w:rsidRDefault="00E66B34" w:rsidP="00BD22A4">
      <w:pPr>
        <w:pStyle w:val="Autori"/>
        <w:numPr>
          <w:ilvl w:val="0"/>
          <w:numId w:val="8"/>
        </w:numPr>
        <w:spacing w:line="240" w:lineRule="auto"/>
        <w:ind w:left="567" w:hanging="425"/>
        <w:rPr>
          <w:rFonts w:ascii="Arial Narrow" w:hAnsi="Arial Narrow"/>
          <w:b/>
          <w:color w:val="000000"/>
          <w:sz w:val="22"/>
          <w:szCs w:val="22"/>
        </w:rPr>
      </w:pPr>
      <w:r w:rsidRPr="00E66B34">
        <w:rPr>
          <w:rFonts w:ascii="Arial Narrow" w:hAnsi="Arial Narrow" w:cs="Courier New"/>
          <w:color w:val="000000"/>
          <w:sz w:val="22"/>
          <w:szCs w:val="22"/>
          <w:lang w:eastAsia="en-GB"/>
        </w:rPr>
        <w:t xml:space="preserve">Colicchio R, Pagliuca C, Ricci S, Scaglione E, Grandgirard D, Masouris I, Farina F, Pagliarulo C, Mantova G, Paragliola L, Leib SL, Koedel U, Pozzi G, Alifano P, </w:t>
      </w:r>
      <w:r w:rsidRPr="00E66B34">
        <w:rPr>
          <w:rFonts w:ascii="Arial Narrow" w:hAnsi="Arial Narrow" w:cs="Courier New"/>
          <w:b/>
          <w:color w:val="000000"/>
          <w:sz w:val="22"/>
          <w:szCs w:val="22"/>
          <w:lang w:eastAsia="en-GB"/>
        </w:rPr>
        <w:t>Salvatore P</w:t>
      </w:r>
      <w:r w:rsidRPr="00E66B34">
        <w:rPr>
          <w:rFonts w:ascii="Arial Narrow" w:hAnsi="Arial Narrow" w:cs="Courier New"/>
          <w:color w:val="000000"/>
          <w:sz w:val="22"/>
          <w:szCs w:val="22"/>
          <w:lang w:eastAsia="en-GB"/>
        </w:rPr>
        <w:t xml:space="preserve">. Virulence Traits of a Serogroup C Meningococcus and Isogenic </w:t>
      </w:r>
      <w:r w:rsidRPr="00E66B34">
        <w:rPr>
          <w:rFonts w:ascii="Arial Narrow" w:hAnsi="Arial Narrow" w:cs="Courier New"/>
          <w:i/>
          <w:color w:val="000000"/>
          <w:sz w:val="22"/>
          <w:szCs w:val="22"/>
          <w:lang w:eastAsia="en-GB"/>
        </w:rPr>
        <w:t xml:space="preserve">cssA </w:t>
      </w:r>
      <w:r w:rsidRPr="00E66B34">
        <w:rPr>
          <w:rFonts w:ascii="Arial Narrow" w:hAnsi="Arial Narrow" w:cs="Courier New"/>
          <w:color w:val="000000"/>
          <w:sz w:val="22"/>
          <w:szCs w:val="22"/>
          <w:lang w:eastAsia="en-GB"/>
        </w:rPr>
        <w:t xml:space="preserve">Mutant, Defective in Surface-Exposed Sialic Acid, in a Murine Model of Meningitis. </w:t>
      </w:r>
      <w:r w:rsidRPr="00E66B34">
        <w:rPr>
          <w:rFonts w:ascii="Arial Narrow" w:hAnsi="Arial Narrow" w:cs="Courier New"/>
          <w:i/>
          <w:color w:val="000000"/>
          <w:sz w:val="22"/>
          <w:szCs w:val="22"/>
          <w:lang w:eastAsia="en-GB"/>
        </w:rPr>
        <w:t>Infect Immun.</w:t>
      </w:r>
      <w:r w:rsidRPr="00E66B34">
        <w:rPr>
          <w:rFonts w:ascii="Arial Narrow" w:hAnsi="Arial Narrow" w:cs="Courier New"/>
          <w:color w:val="000000"/>
          <w:sz w:val="22"/>
          <w:szCs w:val="22"/>
          <w:lang w:eastAsia="en-GB"/>
        </w:rPr>
        <w:t xml:space="preserve"> </w:t>
      </w:r>
      <w:r w:rsidR="00BD22A4" w:rsidRPr="00E66B34">
        <w:rPr>
          <w:rFonts w:ascii="Arial Narrow" w:hAnsi="Arial Narrow" w:cs="Courier New"/>
          <w:color w:val="000000"/>
          <w:sz w:val="22"/>
          <w:szCs w:val="22"/>
          <w:lang w:eastAsia="en-GB"/>
        </w:rPr>
        <w:t xml:space="preserve">2019 Mar 25;87(4). pii: e00688-18. </w:t>
      </w:r>
      <w:r w:rsidR="00BD22A4" w:rsidRPr="00B57697">
        <w:rPr>
          <w:rFonts w:ascii="Arial Narrow" w:hAnsi="Arial Narrow" w:cs="Courier New"/>
          <w:b/>
          <w:color w:val="000000"/>
          <w:sz w:val="22"/>
          <w:szCs w:val="22"/>
          <w:lang w:eastAsia="en-GB"/>
        </w:rPr>
        <w:t>IF: 3.256</w:t>
      </w:r>
    </w:p>
    <w:p w14:paraId="12A7B5FF" w14:textId="77777777" w:rsidR="000D0868" w:rsidRDefault="00BD22A4" w:rsidP="000D0868">
      <w:pPr>
        <w:pStyle w:val="Autori"/>
        <w:numPr>
          <w:ilvl w:val="0"/>
          <w:numId w:val="8"/>
        </w:numPr>
        <w:spacing w:line="240" w:lineRule="auto"/>
        <w:ind w:left="567" w:hanging="425"/>
        <w:rPr>
          <w:rFonts w:ascii="Arial Narrow" w:hAnsi="Arial Narrow"/>
          <w:b/>
          <w:color w:val="000000"/>
          <w:sz w:val="22"/>
          <w:szCs w:val="22"/>
        </w:rPr>
      </w:pPr>
      <w:r w:rsidRPr="007675AF">
        <w:rPr>
          <w:rFonts w:ascii="Arial Narrow" w:hAnsi="Arial Narrow" w:cs="Courier New"/>
          <w:color w:val="000000"/>
          <w:sz w:val="22"/>
          <w:szCs w:val="22"/>
          <w:lang w:eastAsia="en-GB"/>
        </w:rPr>
        <w:t>Labruna G, Nanayakkara M, Pagliuca C, Nunziato M, Iaffaldano L, D'Argenio V,</w:t>
      </w:r>
      <w:r>
        <w:rPr>
          <w:rFonts w:ascii="Arial Narrow" w:hAnsi="Arial Narrow" w:cs="Courier New"/>
          <w:color w:val="000000"/>
          <w:sz w:val="22"/>
          <w:szCs w:val="22"/>
          <w:lang w:eastAsia="en-GB"/>
        </w:rPr>
        <w:t xml:space="preserve"> </w:t>
      </w:r>
      <w:r w:rsidRPr="007675AF">
        <w:rPr>
          <w:rFonts w:ascii="Arial Narrow" w:hAnsi="Arial Narrow" w:cs="Courier New"/>
          <w:color w:val="000000"/>
          <w:sz w:val="22"/>
          <w:szCs w:val="22"/>
          <w:lang w:eastAsia="en-GB"/>
        </w:rPr>
        <w:t xml:space="preserve">Colicchio R, Budelli AL, Nigro R, </w:t>
      </w:r>
      <w:r w:rsidRPr="007675AF">
        <w:rPr>
          <w:rFonts w:ascii="Arial Narrow" w:hAnsi="Arial Narrow" w:cs="Courier New"/>
          <w:b/>
          <w:color w:val="000000"/>
          <w:sz w:val="22"/>
          <w:szCs w:val="22"/>
          <w:u w:val="single"/>
          <w:lang w:eastAsia="en-GB"/>
        </w:rPr>
        <w:t>Salvatore P</w:t>
      </w:r>
      <w:r w:rsidRPr="007675AF">
        <w:rPr>
          <w:rFonts w:ascii="Arial Narrow" w:hAnsi="Arial Narrow" w:cs="Courier New"/>
          <w:color w:val="000000"/>
          <w:sz w:val="22"/>
          <w:szCs w:val="22"/>
          <w:lang w:eastAsia="en-GB"/>
        </w:rPr>
        <w:t xml:space="preserve">, Barone MV, Sacchetti L. Celiac disease-associated Neisseria flavescens decreases mitochondrial respiration in CaCo-2 epithelial cells: Impact of Lactobacillus paracasei CBA L74 on bacterial-induced cellular imbalance. </w:t>
      </w:r>
      <w:r w:rsidRPr="00BD22A4">
        <w:rPr>
          <w:rFonts w:ascii="Arial Narrow" w:hAnsi="Arial Narrow" w:cs="Courier New"/>
          <w:color w:val="000000"/>
          <w:sz w:val="22"/>
          <w:szCs w:val="22"/>
          <w:lang w:eastAsia="en-GB"/>
        </w:rPr>
        <w:t xml:space="preserve">Cell Microbiol. 2019 May 1: e13035. </w:t>
      </w:r>
      <w:r w:rsidRPr="00BD22A4">
        <w:rPr>
          <w:rFonts w:ascii="Arial Narrow" w:hAnsi="Arial Narrow" w:cs="Courier New"/>
          <w:b/>
          <w:color w:val="000000"/>
          <w:sz w:val="22"/>
          <w:szCs w:val="22"/>
          <w:lang w:eastAsia="en-GB"/>
        </w:rPr>
        <w:t>IF: 4.410</w:t>
      </w:r>
    </w:p>
    <w:p w14:paraId="30121AA4" w14:textId="5F34D726" w:rsidR="000D0868" w:rsidRDefault="001C40BC" w:rsidP="000D0868">
      <w:pPr>
        <w:pStyle w:val="Autori"/>
        <w:numPr>
          <w:ilvl w:val="0"/>
          <w:numId w:val="8"/>
        </w:numPr>
        <w:spacing w:line="240" w:lineRule="auto"/>
        <w:ind w:left="567" w:hanging="425"/>
        <w:rPr>
          <w:rFonts w:ascii="Arial Narrow" w:hAnsi="Arial Narrow"/>
          <w:b/>
          <w:color w:val="000000"/>
          <w:sz w:val="22"/>
          <w:szCs w:val="22"/>
        </w:rPr>
      </w:pPr>
      <w:r w:rsidRPr="000D0868">
        <w:rPr>
          <w:rFonts w:ascii="Arial Narrow" w:hAnsi="Arial Narrow"/>
          <w:color w:val="000000"/>
          <w:sz w:val="22"/>
          <w:szCs w:val="22"/>
        </w:rPr>
        <w:t xml:space="preserve">Pagliuca C, Scaglione E, Carraturo F, Mantova G, Marino MM, Pishbin MV, Pagliarulo C, Colicchio R, </w:t>
      </w:r>
      <w:r w:rsidRPr="000D0868">
        <w:rPr>
          <w:rFonts w:ascii="Arial Narrow" w:hAnsi="Arial Narrow"/>
          <w:b/>
          <w:color w:val="000000"/>
          <w:sz w:val="22"/>
          <w:szCs w:val="22"/>
          <w:u w:val="single"/>
        </w:rPr>
        <w:t>Salvatore P</w:t>
      </w:r>
      <w:r w:rsidRPr="000D0868">
        <w:rPr>
          <w:rFonts w:ascii="Arial Narrow" w:hAnsi="Arial Narrow"/>
          <w:color w:val="000000"/>
          <w:sz w:val="22"/>
          <w:szCs w:val="22"/>
        </w:rPr>
        <w:t>. Inducing Meningococcal Meningitis Serogroup C in Mice via Intracisternal Delivery. J Vis Exp. 2019 Nov 5;(153).</w:t>
      </w:r>
      <w:r w:rsidR="000355A4">
        <w:rPr>
          <w:rFonts w:ascii="Arial Narrow" w:hAnsi="Arial Narrow"/>
          <w:color w:val="000000"/>
          <w:sz w:val="22"/>
          <w:szCs w:val="22"/>
        </w:rPr>
        <w:t xml:space="preserve"> </w:t>
      </w:r>
      <w:r w:rsidR="000355A4" w:rsidRPr="000355A4">
        <w:rPr>
          <w:rFonts w:ascii="Arial Narrow" w:hAnsi="Arial Narrow"/>
          <w:b/>
          <w:color w:val="000000"/>
          <w:sz w:val="22"/>
          <w:szCs w:val="22"/>
        </w:rPr>
        <w:t>IF:1.108</w:t>
      </w:r>
    </w:p>
    <w:p w14:paraId="366211B2" w14:textId="77777777" w:rsidR="00016B54" w:rsidRDefault="001C40BC" w:rsidP="00016B54">
      <w:pPr>
        <w:pStyle w:val="Autori"/>
        <w:numPr>
          <w:ilvl w:val="0"/>
          <w:numId w:val="8"/>
        </w:numPr>
        <w:spacing w:line="240" w:lineRule="auto"/>
        <w:ind w:left="567" w:hanging="425"/>
        <w:rPr>
          <w:rFonts w:ascii="Arial Narrow" w:hAnsi="Arial Narrow"/>
          <w:b/>
          <w:color w:val="000000"/>
          <w:sz w:val="22"/>
          <w:szCs w:val="22"/>
        </w:rPr>
      </w:pPr>
      <w:r w:rsidRPr="000D0868">
        <w:rPr>
          <w:rFonts w:ascii="Arial Narrow" w:hAnsi="Arial Narrow"/>
          <w:color w:val="000000"/>
          <w:sz w:val="22"/>
          <w:szCs w:val="22"/>
        </w:rPr>
        <w:t xml:space="preserve">Esposito MV, Nardelli C, Granata I, Pagliuca C, D'Argenio V, Russo I, Guarracino MR, </w:t>
      </w:r>
      <w:r w:rsidRPr="000D0868">
        <w:rPr>
          <w:rFonts w:ascii="Arial Narrow" w:hAnsi="Arial Narrow"/>
          <w:b/>
          <w:color w:val="000000"/>
          <w:sz w:val="22"/>
          <w:szCs w:val="22"/>
          <w:u w:val="single"/>
        </w:rPr>
        <w:t>Salvatore P</w:t>
      </w:r>
      <w:r w:rsidRPr="000D0868">
        <w:rPr>
          <w:rFonts w:ascii="Arial Narrow" w:hAnsi="Arial Narrow"/>
          <w:color w:val="000000"/>
          <w:sz w:val="22"/>
          <w:szCs w:val="22"/>
        </w:rPr>
        <w:t>, Del Vecchio Blanco G, Ciacci C, Sacchetti L. Setup of Quantitative PCR for Oral Neisseria spp. Evaluation in Celiac Disease Diagnosis. Diagnostics (Basel). 2019 Dec 26;10(1). pii: E12.</w:t>
      </w:r>
      <w:r w:rsidR="00B27F15">
        <w:rPr>
          <w:rFonts w:ascii="Arial Narrow" w:hAnsi="Arial Narrow"/>
          <w:color w:val="000000"/>
          <w:sz w:val="22"/>
          <w:szCs w:val="22"/>
        </w:rPr>
        <w:t xml:space="preserve"> </w:t>
      </w:r>
      <w:r w:rsidR="00B27F15" w:rsidRPr="00B27F15">
        <w:rPr>
          <w:rFonts w:ascii="Arial Narrow" w:hAnsi="Arial Narrow"/>
          <w:b/>
          <w:color w:val="000000"/>
          <w:sz w:val="22"/>
          <w:szCs w:val="22"/>
        </w:rPr>
        <w:t>IF:2.489</w:t>
      </w:r>
    </w:p>
    <w:p w14:paraId="166FFB7C" w14:textId="0457B05D" w:rsidR="00016B54" w:rsidRPr="00016B54" w:rsidRDefault="00016B54" w:rsidP="00016B54">
      <w:pPr>
        <w:pStyle w:val="Autori"/>
        <w:numPr>
          <w:ilvl w:val="0"/>
          <w:numId w:val="8"/>
        </w:numPr>
        <w:spacing w:line="240" w:lineRule="auto"/>
        <w:ind w:left="567" w:hanging="425"/>
        <w:rPr>
          <w:rFonts w:ascii="Arial Narrow" w:hAnsi="Arial Narrow"/>
          <w:b/>
          <w:color w:val="000000"/>
          <w:sz w:val="22"/>
          <w:szCs w:val="22"/>
        </w:rPr>
      </w:pPr>
      <w:r w:rsidRPr="00016B54">
        <w:rPr>
          <w:rFonts w:ascii="Arial Narrow" w:hAnsi="Arial Narrow"/>
          <w:sz w:val="22"/>
          <w:szCs w:val="22"/>
        </w:rPr>
        <w:t>Scudiero</w:t>
      </w:r>
      <w:r>
        <w:rPr>
          <w:rFonts w:ascii="Arial Narrow" w:hAnsi="Arial Narrow"/>
          <w:sz w:val="22"/>
          <w:szCs w:val="22"/>
        </w:rPr>
        <w:t xml:space="preserve"> O, </w:t>
      </w:r>
      <w:r w:rsidRPr="00016B54">
        <w:rPr>
          <w:rFonts w:ascii="Arial Narrow" w:hAnsi="Arial Narrow"/>
          <w:sz w:val="22"/>
          <w:szCs w:val="22"/>
        </w:rPr>
        <w:t>Brancaccio</w:t>
      </w:r>
      <w:r>
        <w:rPr>
          <w:rFonts w:ascii="Arial Narrow" w:hAnsi="Arial Narrow"/>
          <w:sz w:val="22"/>
          <w:szCs w:val="22"/>
        </w:rPr>
        <w:t xml:space="preserve"> M, </w:t>
      </w:r>
      <w:r w:rsidRPr="00016B54">
        <w:rPr>
          <w:rFonts w:ascii="Arial Narrow" w:hAnsi="Arial Narrow"/>
          <w:sz w:val="22"/>
          <w:szCs w:val="22"/>
        </w:rPr>
        <w:t>Mennitti</w:t>
      </w:r>
      <w:r>
        <w:rPr>
          <w:rFonts w:ascii="Arial Narrow" w:hAnsi="Arial Narrow"/>
          <w:sz w:val="22"/>
          <w:szCs w:val="22"/>
        </w:rPr>
        <w:t xml:space="preserve"> C,</w:t>
      </w:r>
      <w:r w:rsidRPr="00016B54">
        <w:rPr>
          <w:rFonts w:ascii="Arial Narrow" w:hAnsi="Arial Narrow"/>
          <w:sz w:val="22"/>
          <w:szCs w:val="22"/>
        </w:rPr>
        <w:t xml:space="preserve"> Laneri</w:t>
      </w:r>
      <w:r>
        <w:rPr>
          <w:rFonts w:ascii="Arial Narrow" w:hAnsi="Arial Narrow"/>
          <w:sz w:val="22"/>
          <w:szCs w:val="22"/>
        </w:rPr>
        <w:t xml:space="preserve"> S, </w:t>
      </w:r>
      <w:r w:rsidRPr="00016B54">
        <w:rPr>
          <w:rFonts w:ascii="Arial Narrow" w:hAnsi="Arial Narrow"/>
          <w:sz w:val="22"/>
          <w:szCs w:val="22"/>
        </w:rPr>
        <w:t>Lombardo</w:t>
      </w:r>
      <w:r>
        <w:rPr>
          <w:rFonts w:ascii="Arial Narrow" w:hAnsi="Arial Narrow"/>
          <w:sz w:val="22"/>
          <w:szCs w:val="22"/>
        </w:rPr>
        <w:t xml:space="preserve"> B, </w:t>
      </w:r>
      <w:r w:rsidRPr="00016B54">
        <w:rPr>
          <w:rFonts w:ascii="Arial Narrow" w:hAnsi="Arial Narrow"/>
          <w:sz w:val="22"/>
          <w:szCs w:val="22"/>
        </w:rPr>
        <w:t>De Biasi</w:t>
      </w:r>
      <w:r>
        <w:rPr>
          <w:rFonts w:ascii="Arial Narrow" w:hAnsi="Arial Narrow"/>
          <w:sz w:val="22"/>
          <w:szCs w:val="22"/>
        </w:rPr>
        <w:t xml:space="preserve"> MG,</w:t>
      </w:r>
      <w:r w:rsidRPr="00016B54">
        <w:rPr>
          <w:rFonts w:ascii="Arial Narrow" w:hAnsi="Arial Narrow"/>
          <w:sz w:val="22"/>
          <w:szCs w:val="22"/>
        </w:rPr>
        <w:t xml:space="preserve"> De Gregorio</w:t>
      </w:r>
      <w:r>
        <w:rPr>
          <w:rFonts w:ascii="Arial Narrow" w:hAnsi="Arial Narrow"/>
          <w:sz w:val="22"/>
          <w:szCs w:val="22"/>
        </w:rPr>
        <w:t xml:space="preserve"> E, </w:t>
      </w:r>
      <w:r w:rsidRPr="00016B54">
        <w:rPr>
          <w:rFonts w:ascii="Arial Narrow" w:hAnsi="Arial Narrow"/>
          <w:sz w:val="22"/>
          <w:szCs w:val="22"/>
        </w:rPr>
        <w:t>Pagliuca</w:t>
      </w:r>
      <w:r>
        <w:rPr>
          <w:rFonts w:ascii="Arial Narrow" w:hAnsi="Arial Narrow"/>
          <w:sz w:val="22"/>
          <w:szCs w:val="22"/>
        </w:rPr>
        <w:t xml:space="preserve"> C, </w:t>
      </w:r>
      <w:r w:rsidRPr="00016B54">
        <w:rPr>
          <w:rFonts w:ascii="Arial Narrow" w:hAnsi="Arial Narrow"/>
          <w:sz w:val="22"/>
          <w:szCs w:val="22"/>
        </w:rPr>
        <w:t>Colicchio</w:t>
      </w:r>
      <w:r>
        <w:rPr>
          <w:rFonts w:ascii="Arial Narrow" w:hAnsi="Arial Narrow"/>
          <w:sz w:val="22"/>
          <w:szCs w:val="22"/>
        </w:rPr>
        <w:t xml:space="preserve"> R, </w:t>
      </w:r>
      <w:r w:rsidRPr="00016B54">
        <w:rPr>
          <w:rFonts w:ascii="Arial Narrow" w:hAnsi="Arial Narrow"/>
          <w:b/>
          <w:sz w:val="22"/>
          <w:szCs w:val="22"/>
          <w:u w:val="single"/>
        </w:rPr>
        <w:t>Salvatore P</w:t>
      </w:r>
      <w:r>
        <w:rPr>
          <w:rFonts w:ascii="Arial Narrow" w:hAnsi="Arial Narrow"/>
          <w:sz w:val="22"/>
          <w:szCs w:val="22"/>
        </w:rPr>
        <w:t xml:space="preserve">, </w:t>
      </w:r>
      <w:r w:rsidRPr="00016B54">
        <w:rPr>
          <w:rFonts w:ascii="Arial Narrow" w:hAnsi="Arial Narrow"/>
          <w:sz w:val="22"/>
          <w:szCs w:val="22"/>
        </w:rPr>
        <w:t>Pero</w:t>
      </w:r>
      <w:r>
        <w:rPr>
          <w:rFonts w:ascii="Arial Narrow" w:hAnsi="Arial Narrow"/>
          <w:sz w:val="22"/>
          <w:szCs w:val="22"/>
        </w:rPr>
        <w:t xml:space="preserve"> R</w:t>
      </w:r>
      <w:r w:rsidRPr="00016B54">
        <w:rPr>
          <w:rFonts w:ascii="Arial Narrow" w:hAnsi="Arial Narrow"/>
          <w:sz w:val="22"/>
          <w:szCs w:val="22"/>
        </w:rPr>
        <w:t xml:space="preserve">. Human Defensins: a novel approach in the fight of skin colonizing </w:t>
      </w:r>
      <w:r w:rsidRPr="00016B54">
        <w:rPr>
          <w:rFonts w:ascii="Arial Narrow" w:hAnsi="Arial Narrow"/>
          <w:i/>
          <w:sz w:val="22"/>
          <w:szCs w:val="22"/>
        </w:rPr>
        <w:t>Staphylococcus aureus</w:t>
      </w:r>
      <w:r w:rsidRPr="00016B54">
        <w:rPr>
          <w:rFonts w:ascii="Arial Narrow" w:hAnsi="Arial Narrow"/>
          <w:sz w:val="22"/>
          <w:szCs w:val="22"/>
        </w:rPr>
        <w:t>. Antibiotics 2020, MDPI. Review accepted for pubblication</w:t>
      </w:r>
    </w:p>
    <w:p w14:paraId="06041EA1" w14:textId="5EF9EEB8" w:rsidR="006E17C8" w:rsidRPr="006E17C8" w:rsidRDefault="00011F6C" w:rsidP="007D4E82">
      <w:pPr>
        <w:pStyle w:val="Autori"/>
        <w:numPr>
          <w:ilvl w:val="0"/>
          <w:numId w:val="15"/>
        </w:numPr>
        <w:spacing w:line="240" w:lineRule="auto"/>
        <w:rPr>
          <w:rFonts w:ascii="Arial Narrow" w:hAnsi="Arial Narrow"/>
          <w:b/>
          <w:sz w:val="22"/>
          <w:szCs w:val="22"/>
        </w:rPr>
      </w:pPr>
      <w:r>
        <w:rPr>
          <w:rFonts w:ascii="Arial Narrow" w:hAnsi="Arial Narrow"/>
          <w:b/>
          <w:sz w:val="22"/>
          <w:szCs w:val="22"/>
        </w:rPr>
        <w:t xml:space="preserve">Lavori </w:t>
      </w:r>
      <w:r w:rsidR="006E17C8" w:rsidRPr="006E17C8">
        <w:rPr>
          <w:rFonts w:ascii="Arial Narrow" w:hAnsi="Arial Narrow"/>
          <w:b/>
          <w:sz w:val="22"/>
          <w:szCs w:val="22"/>
        </w:rPr>
        <w:t>nazionali e testi universitari</w:t>
      </w:r>
    </w:p>
    <w:p w14:paraId="6717C1AE" w14:textId="77777777" w:rsidR="00C841DA" w:rsidRPr="006E17C8" w:rsidRDefault="00C841DA" w:rsidP="00C841DA">
      <w:pPr>
        <w:pStyle w:val="Autori"/>
        <w:numPr>
          <w:ilvl w:val="0"/>
          <w:numId w:val="14"/>
        </w:numPr>
        <w:spacing w:line="240" w:lineRule="auto"/>
        <w:rPr>
          <w:rFonts w:ascii="Arial Narrow" w:hAnsi="Arial Narrow"/>
          <w:sz w:val="22"/>
          <w:szCs w:val="22"/>
        </w:rPr>
      </w:pPr>
      <w:r w:rsidRPr="006E17C8">
        <w:rPr>
          <w:rFonts w:ascii="Arial Narrow" w:hAnsi="Arial Narrow"/>
          <w:sz w:val="22"/>
          <w:szCs w:val="22"/>
        </w:rPr>
        <w:lastRenderedPageBreak/>
        <w:t xml:space="preserve">Bruni C.B., </w:t>
      </w:r>
      <w:r w:rsidRPr="006E17C8">
        <w:rPr>
          <w:rFonts w:ascii="Arial Narrow" w:hAnsi="Arial Narrow"/>
          <w:b/>
          <w:sz w:val="22"/>
          <w:szCs w:val="22"/>
          <w:u w:val="single"/>
        </w:rPr>
        <w:t>Salvatore P</w:t>
      </w:r>
      <w:r w:rsidRPr="006E17C8">
        <w:rPr>
          <w:rFonts w:ascii="Arial Narrow" w:hAnsi="Arial Narrow"/>
          <w:b/>
          <w:sz w:val="22"/>
          <w:szCs w:val="22"/>
        </w:rPr>
        <w:t>.</w:t>
      </w:r>
      <w:r w:rsidRPr="006E17C8">
        <w:rPr>
          <w:rFonts w:ascii="Arial Narrow" w:hAnsi="Arial Narrow"/>
          <w:sz w:val="22"/>
          <w:szCs w:val="22"/>
        </w:rPr>
        <w:t xml:space="preserve"> Patogenicità e virulenza. Principi di Microbiologia Medica, cap.6: A55-A80, 2008 (Casa Editrice Ambrosiana)</w:t>
      </w:r>
    </w:p>
    <w:p w14:paraId="156E1D16" w14:textId="77777777" w:rsidR="00C841DA" w:rsidRPr="006E17C8" w:rsidRDefault="00C841DA" w:rsidP="00C841DA">
      <w:pPr>
        <w:pStyle w:val="Autori"/>
        <w:numPr>
          <w:ilvl w:val="0"/>
          <w:numId w:val="14"/>
        </w:numPr>
        <w:spacing w:line="240" w:lineRule="auto"/>
        <w:rPr>
          <w:rFonts w:ascii="Arial Narrow" w:hAnsi="Arial Narrow"/>
          <w:sz w:val="22"/>
          <w:szCs w:val="22"/>
        </w:rPr>
      </w:pPr>
      <w:r w:rsidRPr="006E17C8">
        <w:rPr>
          <w:rFonts w:ascii="Arial Narrow" w:hAnsi="Arial Narrow"/>
          <w:sz w:val="22"/>
          <w:szCs w:val="22"/>
        </w:rPr>
        <w:t xml:space="preserve">Bruni C.B., </w:t>
      </w:r>
      <w:r w:rsidRPr="006E17C8">
        <w:rPr>
          <w:rFonts w:ascii="Arial Narrow" w:hAnsi="Arial Narrow"/>
          <w:b/>
          <w:sz w:val="22"/>
          <w:szCs w:val="22"/>
          <w:u w:val="single"/>
        </w:rPr>
        <w:t>Salvatore P.</w:t>
      </w:r>
      <w:r w:rsidRPr="006E17C8">
        <w:rPr>
          <w:rFonts w:ascii="Arial Narrow" w:hAnsi="Arial Narrow"/>
          <w:sz w:val="22"/>
          <w:szCs w:val="22"/>
        </w:rPr>
        <w:t xml:space="preserve"> Neisseria. Principi di Microbiologia Medica, cap. 22: A263-A278, 2008 (Casa Editrice Ambrosiana).</w:t>
      </w:r>
    </w:p>
    <w:p w14:paraId="3C5E858C" w14:textId="77777777" w:rsidR="00C841DA" w:rsidRPr="006E17C8" w:rsidRDefault="00C841DA" w:rsidP="00C841DA">
      <w:pPr>
        <w:pStyle w:val="Autori"/>
        <w:numPr>
          <w:ilvl w:val="0"/>
          <w:numId w:val="14"/>
        </w:numPr>
        <w:spacing w:line="240" w:lineRule="auto"/>
        <w:rPr>
          <w:rFonts w:ascii="Arial Narrow" w:hAnsi="Arial Narrow"/>
          <w:sz w:val="22"/>
          <w:szCs w:val="22"/>
        </w:rPr>
      </w:pPr>
      <w:r w:rsidRPr="006E17C8">
        <w:rPr>
          <w:rFonts w:ascii="Arial Narrow" w:hAnsi="Arial Narrow"/>
          <w:sz w:val="22"/>
          <w:szCs w:val="22"/>
        </w:rPr>
        <w:t xml:space="preserve">Pagliarulo C., Colicchio R., Pagliuca C., Castello R., </w:t>
      </w:r>
      <w:r w:rsidRPr="006E17C8">
        <w:rPr>
          <w:rFonts w:ascii="Arial Narrow" w:hAnsi="Arial Narrow"/>
          <w:b/>
          <w:sz w:val="22"/>
          <w:szCs w:val="22"/>
          <w:u w:val="single"/>
        </w:rPr>
        <w:t>Salvatore P.</w:t>
      </w:r>
      <w:r w:rsidRPr="006E17C8">
        <w:rPr>
          <w:rFonts w:ascii="Arial Narrow" w:hAnsi="Arial Narrow"/>
          <w:sz w:val="22"/>
          <w:szCs w:val="22"/>
        </w:rPr>
        <w:t xml:space="preserve"> Innovative molecular diagnosis of bacterial meningitis. Il </w:t>
      </w:r>
      <w:r w:rsidRPr="006E17C8">
        <w:rPr>
          <w:rFonts w:ascii="Arial Narrow" w:hAnsi="Arial Narrow"/>
          <w:sz w:val="22"/>
          <w:szCs w:val="22"/>
          <w:lang w:val="en-US"/>
        </w:rPr>
        <w:t xml:space="preserve">Patologo Clinico. </w:t>
      </w:r>
      <w:r w:rsidRPr="006E17C8">
        <w:rPr>
          <w:rFonts w:ascii="Arial Narrow" w:hAnsi="Arial Narrow"/>
          <w:i/>
          <w:sz w:val="22"/>
          <w:szCs w:val="22"/>
          <w:lang w:val="en-US"/>
        </w:rPr>
        <w:t>Journal of Molecular and Clinical Pathology</w:t>
      </w:r>
      <w:r w:rsidRPr="006E17C8">
        <w:rPr>
          <w:rFonts w:ascii="Arial Narrow" w:hAnsi="Arial Narrow"/>
          <w:sz w:val="22"/>
          <w:szCs w:val="22"/>
          <w:lang w:val="en-US"/>
        </w:rPr>
        <w:t>.</w:t>
      </w:r>
      <w:r w:rsidRPr="006E17C8">
        <w:rPr>
          <w:rFonts w:ascii="Arial Narrow" w:hAnsi="Arial Narrow"/>
          <w:b/>
          <w:sz w:val="22"/>
          <w:szCs w:val="22"/>
          <w:lang w:val="en-US"/>
        </w:rPr>
        <w:t xml:space="preserve"> </w:t>
      </w:r>
      <w:r w:rsidRPr="006E17C8">
        <w:rPr>
          <w:rFonts w:ascii="Arial Narrow" w:hAnsi="Arial Narrow"/>
          <w:sz w:val="22"/>
          <w:szCs w:val="22"/>
        </w:rPr>
        <w:t>2008, 3:35-43.</w:t>
      </w:r>
    </w:p>
    <w:p w14:paraId="11361A50" w14:textId="77777777" w:rsidR="00C841DA" w:rsidRPr="006E17C8" w:rsidRDefault="00C841DA" w:rsidP="00C841DA">
      <w:pPr>
        <w:pStyle w:val="Autori"/>
        <w:numPr>
          <w:ilvl w:val="0"/>
          <w:numId w:val="14"/>
        </w:numPr>
        <w:spacing w:line="240" w:lineRule="auto"/>
        <w:rPr>
          <w:rFonts w:ascii="Arial Narrow" w:hAnsi="Arial Narrow"/>
          <w:sz w:val="22"/>
          <w:szCs w:val="22"/>
        </w:rPr>
      </w:pPr>
      <w:r w:rsidRPr="006E17C8">
        <w:rPr>
          <w:rFonts w:ascii="Arial Narrow" w:hAnsi="Arial Narrow"/>
          <w:sz w:val="22"/>
          <w:szCs w:val="22"/>
        </w:rPr>
        <w:t xml:space="preserve"> </w:t>
      </w:r>
      <w:r w:rsidRPr="006E17C8">
        <w:rPr>
          <w:rFonts w:ascii="Arial Narrow" w:hAnsi="Arial Narrow"/>
          <w:b/>
          <w:sz w:val="22"/>
          <w:szCs w:val="22"/>
          <w:u w:val="single"/>
        </w:rPr>
        <w:t>Salvatore P.</w:t>
      </w:r>
      <w:r w:rsidRPr="006E17C8">
        <w:rPr>
          <w:rFonts w:ascii="Arial Narrow" w:hAnsi="Arial Narrow"/>
          <w:sz w:val="22"/>
          <w:szCs w:val="22"/>
        </w:rPr>
        <w:t>, Colicchio R., Lamberti F., Pagliarulo C. Microbiologia Clinica. Diagnostica molecolare nella Medicina</w:t>
      </w:r>
      <w:r>
        <w:rPr>
          <w:rFonts w:ascii="Arial Narrow" w:hAnsi="Arial Narrow"/>
          <w:sz w:val="22"/>
          <w:szCs w:val="22"/>
        </w:rPr>
        <w:t xml:space="preserve"> di laboratorio, cap. 26, 2009, Ed. Piccin Nuova Libraria</w:t>
      </w:r>
      <w:r w:rsidRPr="006E17C8">
        <w:rPr>
          <w:rFonts w:ascii="Arial Narrow" w:hAnsi="Arial Narrow"/>
          <w:sz w:val="22"/>
          <w:szCs w:val="22"/>
        </w:rPr>
        <w:t>.</w:t>
      </w:r>
    </w:p>
    <w:p w14:paraId="639C295B" w14:textId="77777777" w:rsidR="00C841DA" w:rsidRDefault="00C841DA" w:rsidP="00C841DA">
      <w:pPr>
        <w:pStyle w:val="Autori"/>
        <w:numPr>
          <w:ilvl w:val="0"/>
          <w:numId w:val="14"/>
        </w:numPr>
        <w:spacing w:line="240" w:lineRule="auto"/>
        <w:rPr>
          <w:rFonts w:ascii="Arial Narrow" w:hAnsi="Arial Narrow"/>
          <w:sz w:val="22"/>
          <w:szCs w:val="22"/>
        </w:rPr>
      </w:pPr>
      <w:r w:rsidRPr="006E17C8">
        <w:t xml:space="preserve"> </w:t>
      </w:r>
      <w:r w:rsidRPr="00DB65B4">
        <w:rPr>
          <w:rFonts w:ascii="Arial Narrow" w:hAnsi="Arial Narrow"/>
          <w:sz w:val="22"/>
          <w:szCs w:val="22"/>
        </w:rPr>
        <w:t>Revisione e traduzione dell’edizione italiana del volume “Biologia Molecolare 2/e” di Robert F. Weaver, ISBN 978-88-386-6507-3, McGraw-Hill Companies, Inc. 2009.</w:t>
      </w:r>
    </w:p>
    <w:p w14:paraId="78EB6E08" w14:textId="77777777" w:rsidR="00C841DA" w:rsidRDefault="00C841DA" w:rsidP="00C841DA">
      <w:pPr>
        <w:pStyle w:val="Autori"/>
        <w:numPr>
          <w:ilvl w:val="0"/>
          <w:numId w:val="14"/>
        </w:numPr>
        <w:spacing w:line="240" w:lineRule="auto"/>
        <w:rPr>
          <w:rFonts w:ascii="Arial Narrow" w:hAnsi="Arial Narrow"/>
          <w:sz w:val="22"/>
          <w:szCs w:val="22"/>
        </w:rPr>
      </w:pPr>
      <w:r>
        <w:rPr>
          <w:rFonts w:ascii="Arial Narrow" w:hAnsi="Arial Narrow"/>
          <w:sz w:val="22"/>
          <w:szCs w:val="22"/>
        </w:rPr>
        <w:t>Traduzione dei capitoli 22 e 32</w:t>
      </w:r>
      <w:r w:rsidRPr="0098748C">
        <w:rPr>
          <w:rFonts w:ascii="Arial Narrow" w:hAnsi="Arial Narrow"/>
          <w:sz w:val="22"/>
          <w:szCs w:val="22"/>
        </w:rPr>
        <w:t>, della VI edizione italiana del volume “Sherris Microbiologia Medica” di K.J. Ryan, C.G. Ray, ISBN 978-88-86669-90-0, EMSI edizioni.</w:t>
      </w:r>
    </w:p>
    <w:p w14:paraId="7AE93146" w14:textId="77777777" w:rsidR="00C841DA" w:rsidRDefault="00C841DA" w:rsidP="00C841DA">
      <w:pPr>
        <w:pStyle w:val="Autori"/>
        <w:numPr>
          <w:ilvl w:val="0"/>
          <w:numId w:val="14"/>
        </w:numPr>
        <w:spacing w:line="240" w:lineRule="auto"/>
        <w:rPr>
          <w:rFonts w:ascii="Arial Narrow" w:hAnsi="Arial Narrow"/>
          <w:sz w:val="22"/>
          <w:szCs w:val="22"/>
        </w:rPr>
      </w:pPr>
      <w:r w:rsidRPr="005647A5">
        <w:rPr>
          <w:rFonts w:ascii="Arial Narrow" w:hAnsi="Arial Narrow"/>
          <w:b/>
          <w:sz w:val="22"/>
          <w:szCs w:val="22"/>
          <w:u w:val="single"/>
        </w:rPr>
        <w:t>Salvatore P</w:t>
      </w:r>
      <w:r>
        <w:rPr>
          <w:rFonts w:ascii="Arial Narrow" w:hAnsi="Arial Narrow"/>
          <w:sz w:val="22"/>
          <w:szCs w:val="22"/>
        </w:rPr>
        <w:t>.,</w:t>
      </w:r>
      <w:r w:rsidR="00BA2524">
        <w:rPr>
          <w:rFonts w:ascii="Arial Narrow" w:hAnsi="Arial Narrow"/>
          <w:sz w:val="22"/>
          <w:szCs w:val="22"/>
        </w:rPr>
        <w:t xml:space="preserve"> </w:t>
      </w:r>
      <w:r>
        <w:rPr>
          <w:rFonts w:ascii="Arial Narrow" w:hAnsi="Arial Narrow"/>
          <w:sz w:val="22"/>
          <w:szCs w:val="22"/>
        </w:rPr>
        <w:t>Introduzione al volume “La Diagnostica delle infezioni sessuali dal laboratorio alla clinica” a cura di M. Delfino, 2017, ISBN 978-88-7947-635-5, Idelson Gnocchi Edizioni.</w:t>
      </w:r>
    </w:p>
    <w:p w14:paraId="6EF737DA" w14:textId="77777777" w:rsidR="00E21392" w:rsidRDefault="00C841DA" w:rsidP="00E21392">
      <w:pPr>
        <w:pStyle w:val="Autori"/>
        <w:numPr>
          <w:ilvl w:val="0"/>
          <w:numId w:val="14"/>
        </w:numPr>
        <w:spacing w:line="240" w:lineRule="auto"/>
        <w:rPr>
          <w:rFonts w:ascii="Arial Narrow" w:hAnsi="Arial Narrow"/>
          <w:sz w:val="22"/>
          <w:szCs w:val="22"/>
        </w:rPr>
      </w:pPr>
      <w:r w:rsidRPr="006E17C8">
        <w:rPr>
          <w:rFonts w:ascii="Arial Narrow" w:hAnsi="Arial Narrow"/>
          <w:b/>
          <w:sz w:val="22"/>
          <w:szCs w:val="22"/>
          <w:u w:val="single"/>
        </w:rPr>
        <w:t>Salvatore P.</w:t>
      </w:r>
      <w:r w:rsidRPr="006E17C8">
        <w:rPr>
          <w:rFonts w:ascii="Arial Narrow" w:hAnsi="Arial Narrow"/>
          <w:sz w:val="22"/>
          <w:szCs w:val="22"/>
        </w:rPr>
        <w:t xml:space="preserve">, Colicchio R., </w:t>
      </w:r>
      <w:r>
        <w:rPr>
          <w:rFonts w:ascii="Arial Narrow" w:hAnsi="Arial Narrow"/>
          <w:sz w:val="22"/>
          <w:szCs w:val="22"/>
        </w:rPr>
        <w:t>“La Diagnostica delle infezioni sessuali dal laboratorio alla clinica”</w:t>
      </w:r>
      <w:r w:rsidRPr="005647A5">
        <w:rPr>
          <w:rFonts w:ascii="Arial Narrow" w:hAnsi="Arial Narrow"/>
          <w:sz w:val="22"/>
          <w:szCs w:val="22"/>
        </w:rPr>
        <w:t xml:space="preserve"> </w:t>
      </w:r>
      <w:r>
        <w:rPr>
          <w:rFonts w:ascii="Arial Narrow" w:hAnsi="Arial Narrow"/>
          <w:sz w:val="22"/>
          <w:szCs w:val="22"/>
        </w:rPr>
        <w:t xml:space="preserve">a cura di M. Delfino, capitolo “Ruolo della diagnosi molecolare di infezione da </w:t>
      </w:r>
      <w:r w:rsidRPr="005647A5">
        <w:rPr>
          <w:rFonts w:ascii="Arial Narrow" w:hAnsi="Arial Narrow"/>
          <w:i/>
          <w:sz w:val="22"/>
          <w:szCs w:val="22"/>
        </w:rPr>
        <w:t>Gonorrhoea</w:t>
      </w:r>
      <w:r>
        <w:rPr>
          <w:rFonts w:ascii="Arial Narrow" w:hAnsi="Arial Narrow"/>
          <w:sz w:val="22"/>
          <w:szCs w:val="22"/>
        </w:rPr>
        <w:t xml:space="preserve">, </w:t>
      </w:r>
      <w:r w:rsidRPr="005647A5">
        <w:rPr>
          <w:rFonts w:ascii="Arial Narrow" w:hAnsi="Arial Narrow"/>
          <w:i/>
          <w:sz w:val="22"/>
          <w:szCs w:val="22"/>
        </w:rPr>
        <w:t>Chlamydia</w:t>
      </w:r>
      <w:r>
        <w:rPr>
          <w:rFonts w:ascii="Arial Narrow" w:hAnsi="Arial Narrow"/>
          <w:sz w:val="22"/>
          <w:szCs w:val="22"/>
        </w:rPr>
        <w:t xml:space="preserve">, </w:t>
      </w:r>
      <w:r w:rsidRPr="005647A5">
        <w:rPr>
          <w:rFonts w:ascii="Arial Narrow" w:hAnsi="Arial Narrow"/>
          <w:i/>
          <w:sz w:val="22"/>
          <w:szCs w:val="22"/>
        </w:rPr>
        <w:t>Trichomonas</w:t>
      </w:r>
      <w:r>
        <w:rPr>
          <w:rFonts w:ascii="Arial Narrow" w:hAnsi="Arial Narrow"/>
          <w:sz w:val="22"/>
          <w:szCs w:val="22"/>
        </w:rPr>
        <w:t xml:space="preserve"> e </w:t>
      </w:r>
      <w:r w:rsidRPr="005647A5">
        <w:rPr>
          <w:rFonts w:ascii="Arial Narrow" w:hAnsi="Arial Narrow"/>
          <w:i/>
          <w:sz w:val="22"/>
          <w:szCs w:val="22"/>
        </w:rPr>
        <w:t>Mycoplasmi</w:t>
      </w:r>
      <w:r>
        <w:rPr>
          <w:rFonts w:ascii="Arial Narrow" w:hAnsi="Arial Narrow"/>
          <w:sz w:val="22"/>
          <w:szCs w:val="22"/>
        </w:rPr>
        <w:t>”,</w:t>
      </w:r>
      <w:r w:rsidRPr="005647A5">
        <w:rPr>
          <w:rFonts w:ascii="Arial Narrow" w:hAnsi="Arial Narrow"/>
          <w:sz w:val="22"/>
          <w:szCs w:val="22"/>
        </w:rPr>
        <w:t xml:space="preserve"> </w:t>
      </w:r>
      <w:r>
        <w:rPr>
          <w:rFonts w:ascii="Arial Narrow" w:hAnsi="Arial Narrow"/>
          <w:sz w:val="22"/>
          <w:szCs w:val="22"/>
        </w:rPr>
        <w:t>2017, ISBN 978-88-7947-635-5, Idelson Gnocchi Edizioni.</w:t>
      </w:r>
    </w:p>
    <w:p w14:paraId="023C7F33" w14:textId="61610C70" w:rsidR="00E21392" w:rsidRDefault="00E21392" w:rsidP="00E21392">
      <w:pPr>
        <w:pStyle w:val="Autori"/>
        <w:numPr>
          <w:ilvl w:val="0"/>
          <w:numId w:val="14"/>
        </w:numPr>
        <w:spacing w:line="240" w:lineRule="auto"/>
        <w:rPr>
          <w:rFonts w:ascii="Arial Narrow" w:hAnsi="Arial Narrow"/>
          <w:sz w:val="22"/>
          <w:szCs w:val="22"/>
        </w:rPr>
      </w:pPr>
      <w:r w:rsidRPr="00E21392">
        <w:rPr>
          <w:rFonts w:ascii="Arial Narrow" w:hAnsi="Arial Narrow"/>
          <w:sz w:val="22"/>
          <w:szCs w:val="22"/>
        </w:rPr>
        <w:t xml:space="preserve">C. Pagliuca, E. Scaglione, C. Pagliarulo, G. Mantova, R. Perna, V. Savio, G. Zuppardo, P. Piscopo, R. Colicchio, </w:t>
      </w:r>
      <w:r>
        <w:rPr>
          <w:rFonts w:ascii="Arial Narrow" w:hAnsi="Arial Narrow"/>
          <w:b/>
          <w:sz w:val="22"/>
          <w:szCs w:val="22"/>
          <w:u w:val="single"/>
        </w:rPr>
        <w:t>P.</w:t>
      </w:r>
      <w:r w:rsidRPr="00E21392">
        <w:rPr>
          <w:rFonts w:ascii="Arial Narrow" w:hAnsi="Arial Narrow"/>
          <w:b/>
          <w:sz w:val="22"/>
          <w:szCs w:val="22"/>
          <w:u w:val="single"/>
        </w:rPr>
        <w:t xml:space="preserve"> Salvatore</w:t>
      </w:r>
      <w:r w:rsidRPr="00E21392">
        <w:rPr>
          <w:rFonts w:ascii="Arial Narrow" w:hAnsi="Arial Narrow"/>
          <w:sz w:val="22"/>
          <w:szCs w:val="22"/>
        </w:rPr>
        <w:t>. “Nuovi scenari diagnostici delle infezioni sessualmente trasmissibili”. Il Giornale dei Biologi, Maggio 2019, Anno II – N.5</w:t>
      </w:r>
    </w:p>
    <w:p w14:paraId="63270E56" w14:textId="312F1272" w:rsidR="000635F0" w:rsidRDefault="000635F0" w:rsidP="000635F0">
      <w:pPr>
        <w:pStyle w:val="Autori"/>
        <w:numPr>
          <w:ilvl w:val="0"/>
          <w:numId w:val="14"/>
        </w:numPr>
        <w:spacing w:line="240" w:lineRule="auto"/>
        <w:rPr>
          <w:rFonts w:ascii="Arial Narrow" w:hAnsi="Arial Narrow"/>
          <w:sz w:val="22"/>
          <w:szCs w:val="22"/>
        </w:rPr>
      </w:pPr>
      <w:r w:rsidRPr="000635F0">
        <w:rPr>
          <w:rFonts w:ascii="Arial Narrow" w:hAnsi="Arial Narrow"/>
          <w:sz w:val="22"/>
          <w:szCs w:val="22"/>
        </w:rPr>
        <w:t>Colicchio R, Paragliola L, Fanasca F, A Migliardi A, Aprile P, Carotenuto C, C</w:t>
      </w:r>
      <w:r w:rsidR="00A92495">
        <w:rPr>
          <w:rFonts w:ascii="Arial Narrow" w:hAnsi="Arial Narrow"/>
          <w:sz w:val="22"/>
          <w:szCs w:val="22"/>
        </w:rPr>
        <w:t>aturano V, Manti B, Scaglione E</w:t>
      </w:r>
      <w:r w:rsidRPr="000635F0">
        <w:rPr>
          <w:rFonts w:ascii="Arial Narrow" w:hAnsi="Arial Narrow"/>
          <w:sz w:val="22"/>
          <w:szCs w:val="22"/>
        </w:rPr>
        <w:t xml:space="preserve">, Mantova G , Pagliuca C , </w:t>
      </w:r>
      <w:r w:rsidRPr="000635F0">
        <w:rPr>
          <w:rFonts w:ascii="Arial Narrow" w:hAnsi="Arial Narrow"/>
          <w:b/>
          <w:sz w:val="22"/>
          <w:szCs w:val="22"/>
          <w:u w:val="single"/>
        </w:rPr>
        <w:t>Salvatore P</w:t>
      </w:r>
      <w:r>
        <w:rPr>
          <w:rFonts w:ascii="Arial Narrow" w:hAnsi="Arial Narrow"/>
          <w:sz w:val="22"/>
          <w:szCs w:val="22"/>
        </w:rPr>
        <w:t xml:space="preserve"> . “</w:t>
      </w:r>
      <w:r w:rsidRPr="000635F0">
        <w:rPr>
          <w:rFonts w:ascii="Arial Narrow" w:hAnsi="Arial Narrow"/>
          <w:sz w:val="22"/>
          <w:szCs w:val="22"/>
        </w:rPr>
        <w:t>Overview sui meccanismi di resistenza antimicrobica.</w:t>
      </w:r>
      <w:r>
        <w:rPr>
          <w:rFonts w:ascii="Arial Narrow" w:hAnsi="Arial Narrow"/>
          <w:sz w:val="22"/>
          <w:szCs w:val="22"/>
        </w:rPr>
        <w:t>”</w:t>
      </w:r>
      <w:r w:rsidRPr="000635F0">
        <w:rPr>
          <w:rFonts w:ascii="Arial Narrow" w:hAnsi="Arial Narrow"/>
          <w:sz w:val="22"/>
          <w:szCs w:val="22"/>
        </w:rPr>
        <w:t xml:space="preserve"> Il Giornale dei B</w:t>
      </w:r>
      <w:r>
        <w:rPr>
          <w:rFonts w:ascii="Arial Narrow" w:hAnsi="Arial Narrow"/>
          <w:sz w:val="22"/>
          <w:szCs w:val="22"/>
        </w:rPr>
        <w:t xml:space="preserve">iologi. Marzo 2020 Anno III – N. 3 </w:t>
      </w:r>
    </w:p>
    <w:p w14:paraId="42A378F1" w14:textId="61A8ED73" w:rsidR="00D766B8" w:rsidRDefault="00D766B8" w:rsidP="00D766B8">
      <w:pPr>
        <w:pStyle w:val="Autori"/>
        <w:spacing w:line="240" w:lineRule="auto"/>
        <w:ind w:firstLine="0"/>
        <w:rPr>
          <w:rFonts w:ascii="Arial Narrow" w:hAnsi="Arial Narrow"/>
          <w:sz w:val="22"/>
          <w:szCs w:val="22"/>
        </w:rPr>
      </w:pPr>
    </w:p>
    <w:p w14:paraId="261E9604" w14:textId="77777777" w:rsidR="003B12F9" w:rsidRPr="00C841DA" w:rsidRDefault="003B12F9" w:rsidP="003B12F9">
      <w:pPr>
        <w:rPr>
          <w:b/>
          <w:sz w:val="22"/>
          <w:szCs w:val="22"/>
        </w:rPr>
      </w:pPr>
    </w:p>
    <w:tbl>
      <w:tblPr>
        <w:tblW w:w="10892" w:type="dxa"/>
        <w:tblLayout w:type="fixed"/>
        <w:tblCellMar>
          <w:top w:w="40" w:type="dxa"/>
          <w:left w:w="0" w:type="dxa"/>
          <w:bottom w:w="40" w:type="dxa"/>
          <w:right w:w="0" w:type="dxa"/>
        </w:tblCellMar>
        <w:tblLook w:val="0000" w:firstRow="0" w:lastRow="0" w:firstColumn="0" w:lastColumn="0" w:noHBand="0" w:noVBand="0"/>
      </w:tblPr>
      <w:tblGrid>
        <w:gridCol w:w="3151"/>
        <w:gridCol w:w="7741"/>
      </w:tblGrid>
      <w:tr w:rsidR="00CF1D4F" w14:paraId="3804540E" w14:textId="77777777" w:rsidTr="0049404E">
        <w:trPr>
          <w:cantSplit/>
          <w:trHeight w:val="544"/>
        </w:trPr>
        <w:tc>
          <w:tcPr>
            <w:tcW w:w="3151" w:type="dxa"/>
            <w:tcBorders>
              <w:right w:val="single" w:sz="1" w:space="0" w:color="000000"/>
            </w:tcBorders>
          </w:tcPr>
          <w:p w14:paraId="7E6DEF1E" w14:textId="77777777" w:rsidR="00CF1D4F" w:rsidRPr="00C841DA" w:rsidRDefault="00CF1D4F" w:rsidP="0049404E">
            <w:pPr>
              <w:pStyle w:val="CVSpacer"/>
            </w:pPr>
          </w:p>
        </w:tc>
        <w:tc>
          <w:tcPr>
            <w:tcW w:w="7741" w:type="dxa"/>
          </w:tcPr>
          <w:p w14:paraId="45466102" w14:textId="2EBAA118" w:rsidR="00CF1D4F" w:rsidRDefault="000D0868" w:rsidP="0049404E">
            <w:pPr>
              <w:pStyle w:val="CVSpacer"/>
            </w:pPr>
            <w:r w:rsidRPr="000D0868">
              <w:rPr>
                <w:sz w:val="20"/>
              </w:rPr>
              <w:t>Autorizzo il trattamento dei dati personali contenuti nel mio curriculum vitae in base all’art. 13 del D. Lgs. 196/2003 e all’art. 13 GDPR 679/16.</w:t>
            </w:r>
          </w:p>
        </w:tc>
      </w:tr>
      <w:tr w:rsidR="00CF1D4F" w14:paraId="65689B9C" w14:textId="77777777" w:rsidTr="0049404E">
        <w:trPr>
          <w:cantSplit/>
          <w:trHeight w:val="313"/>
        </w:trPr>
        <w:tc>
          <w:tcPr>
            <w:tcW w:w="3151" w:type="dxa"/>
            <w:tcBorders>
              <w:right w:val="single" w:sz="1" w:space="0" w:color="000000"/>
            </w:tcBorders>
          </w:tcPr>
          <w:p w14:paraId="19197E1F" w14:textId="77777777" w:rsidR="00CF1D4F" w:rsidRDefault="00CF1D4F" w:rsidP="0049404E">
            <w:pPr>
              <w:pStyle w:val="CVHeading1"/>
              <w:spacing w:before="0"/>
            </w:pPr>
          </w:p>
        </w:tc>
        <w:tc>
          <w:tcPr>
            <w:tcW w:w="7741" w:type="dxa"/>
          </w:tcPr>
          <w:p w14:paraId="0208275C" w14:textId="4FA03495" w:rsidR="00CF1D4F" w:rsidRDefault="00311C00" w:rsidP="00A27D12">
            <w:pPr>
              <w:pStyle w:val="CVNormal-FirstLine"/>
              <w:spacing w:before="0"/>
            </w:pPr>
            <w:r>
              <w:rPr>
                <w:rFonts w:ascii="Times New Roman" w:hAnsi="Times New Roman"/>
                <w:noProof/>
                <w:sz w:val="24"/>
                <w:szCs w:val="24"/>
                <w:lang w:val="en-GB" w:eastAsia="en-GB"/>
              </w:rPr>
              <w:drawing>
                <wp:anchor distT="0" distB="0" distL="114300" distR="114300" simplePos="0" relativeHeight="251658752" behindDoc="0" locked="0" layoutInCell="1" allowOverlap="1" wp14:anchorId="7F5D5715" wp14:editId="3AE2C4E1">
                  <wp:simplePos x="0" y="0"/>
                  <wp:positionH relativeFrom="column">
                    <wp:posOffset>487680</wp:posOffset>
                  </wp:positionH>
                  <wp:positionV relativeFrom="paragraph">
                    <wp:posOffset>12700</wp:posOffset>
                  </wp:positionV>
                  <wp:extent cx="1836420" cy="480060"/>
                  <wp:effectExtent l="19050" t="0" r="0" b="0"/>
                  <wp:wrapSquare wrapText="bothSides"/>
                  <wp:docPr id="5" name="Immagine 5" descr="Sc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an1"/>
                          <pic:cNvPicPr>
                            <a:picLocks noChangeAspect="1" noChangeArrowheads="1"/>
                          </pic:cNvPicPr>
                        </pic:nvPicPr>
                        <pic:blipFill>
                          <a:blip r:embed="rId9" cstate="print"/>
                          <a:srcRect/>
                          <a:stretch>
                            <a:fillRect/>
                          </a:stretch>
                        </pic:blipFill>
                        <pic:spPr bwMode="auto">
                          <a:xfrm>
                            <a:off x="0" y="0"/>
                            <a:ext cx="1836420" cy="480060"/>
                          </a:xfrm>
                          <a:prstGeom prst="rect">
                            <a:avLst/>
                          </a:prstGeom>
                          <a:noFill/>
                        </pic:spPr>
                      </pic:pic>
                    </a:graphicData>
                  </a:graphic>
                </wp:anchor>
              </w:drawing>
            </w:r>
            <w:r w:rsidR="00CF1D4F">
              <w:t xml:space="preserve">Firma                                                                </w:t>
            </w:r>
            <w:r w:rsidR="009748E7">
              <w:t xml:space="preserve">                              </w:t>
            </w:r>
            <w:r w:rsidR="00011F6C">
              <w:t>18/05</w:t>
            </w:r>
            <w:bookmarkStart w:id="0" w:name="_GoBack"/>
            <w:bookmarkEnd w:id="0"/>
            <w:r w:rsidR="005D42BE">
              <w:t>/2020</w:t>
            </w:r>
          </w:p>
          <w:p w14:paraId="0DDA9B77" w14:textId="77777777" w:rsidR="002C32DE" w:rsidRDefault="002C32DE" w:rsidP="002C32DE">
            <w:pPr>
              <w:pStyle w:val="CVNormal"/>
            </w:pPr>
          </w:p>
          <w:p w14:paraId="168AC9B3" w14:textId="77777777" w:rsidR="002C32DE" w:rsidRPr="002C32DE" w:rsidRDefault="002C32DE" w:rsidP="002C32DE">
            <w:pPr>
              <w:pStyle w:val="CVNormal"/>
            </w:pPr>
          </w:p>
        </w:tc>
      </w:tr>
    </w:tbl>
    <w:p w14:paraId="7926A9BA" w14:textId="77777777" w:rsidR="003B12F9" w:rsidRPr="006E17C8" w:rsidRDefault="003B12F9" w:rsidP="003B12F9">
      <w:pPr>
        <w:rPr>
          <w:b/>
          <w:sz w:val="22"/>
          <w:szCs w:val="22"/>
        </w:rPr>
      </w:pPr>
    </w:p>
    <w:sectPr w:rsidR="003B12F9" w:rsidRPr="006E17C8" w:rsidSect="001301DF">
      <w:footerReference w:type="default" r:id="rId10"/>
      <w:footnotePr>
        <w:pos w:val="beneathText"/>
        <w:numRestart w:val="eachPage"/>
      </w:footnotePr>
      <w:endnotePr>
        <w:numFmt w:val="decimal"/>
      </w:endnotePr>
      <w:pgSz w:w="11905" w:h="16837"/>
      <w:pgMar w:top="851" w:right="567" w:bottom="1003" w:left="567"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B5811" w14:textId="77777777" w:rsidR="00C85E2F" w:rsidRDefault="00C85E2F">
      <w:r>
        <w:separator/>
      </w:r>
    </w:p>
  </w:endnote>
  <w:endnote w:type="continuationSeparator" w:id="0">
    <w:p w14:paraId="280D0855" w14:textId="77777777" w:rsidR="00C85E2F" w:rsidRDefault="00C85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pitch w:val="variable"/>
    <w:sig w:usb0="A00002FF" w:usb1="7800205A" w:usb2="14600000" w:usb3="00000000" w:csb0="00000193" w:csb1="00000000"/>
  </w:font>
  <w:font w:name="CIDFont+F1">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13" w:type="dxa"/>
      <w:tblLayout w:type="fixed"/>
      <w:tblCellMar>
        <w:left w:w="113" w:type="dxa"/>
        <w:right w:w="113" w:type="dxa"/>
      </w:tblCellMar>
      <w:tblLook w:val="0000" w:firstRow="0" w:lastRow="0" w:firstColumn="0" w:lastColumn="0" w:noHBand="0" w:noVBand="0"/>
    </w:tblPr>
    <w:tblGrid>
      <w:gridCol w:w="3117"/>
      <w:gridCol w:w="7655"/>
    </w:tblGrid>
    <w:tr w:rsidR="0094720E" w14:paraId="454D50F1" w14:textId="77777777">
      <w:trPr>
        <w:cantSplit/>
      </w:trPr>
      <w:tc>
        <w:tcPr>
          <w:tcW w:w="3117" w:type="dxa"/>
        </w:tcPr>
        <w:p w14:paraId="565EF4D5" w14:textId="67CC0C91" w:rsidR="0094720E" w:rsidRDefault="0094720E">
          <w:pPr>
            <w:pStyle w:val="CVFooterLeft"/>
          </w:pPr>
          <w:r>
            <w:t xml:space="preserve">Pagina </w:t>
          </w:r>
          <w:r w:rsidR="0002446B">
            <w:rPr>
              <w:shd w:val="clear" w:color="auto" w:fill="FFFFFF"/>
            </w:rPr>
            <w:fldChar w:fldCharType="begin"/>
          </w:r>
          <w:r>
            <w:rPr>
              <w:shd w:val="clear" w:color="auto" w:fill="FFFFFF"/>
            </w:rPr>
            <w:instrText xml:space="preserve"> PAGE </w:instrText>
          </w:r>
          <w:r w:rsidR="0002446B">
            <w:rPr>
              <w:shd w:val="clear" w:color="auto" w:fill="FFFFFF"/>
            </w:rPr>
            <w:fldChar w:fldCharType="separate"/>
          </w:r>
          <w:r w:rsidR="00011F6C">
            <w:rPr>
              <w:noProof/>
              <w:shd w:val="clear" w:color="auto" w:fill="FFFFFF"/>
            </w:rPr>
            <w:t>8</w:t>
          </w:r>
          <w:r w:rsidR="0002446B">
            <w:rPr>
              <w:shd w:val="clear" w:color="auto" w:fill="FFFFFF"/>
            </w:rPr>
            <w:fldChar w:fldCharType="end"/>
          </w:r>
          <w:r>
            <w:rPr>
              <w:shd w:val="clear" w:color="auto" w:fill="FFFFFF"/>
            </w:rPr>
            <w:t>/</w:t>
          </w:r>
          <w:r w:rsidR="0002446B">
            <w:rPr>
              <w:shd w:val="clear" w:color="auto" w:fill="FFFFFF"/>
            </w:rPr>
            <w:fldChar w:fldCharType="begin"/>
          </w:r>
          <w:r>
            <w:rPr>
              <w:shd w:val="clear" w:color="auto" w:fill="FFFFFF"/>
            </w:rPr>
            <w:instrText xml:space="preserve"> NUMPAGES </w:instrText>
          </w:r>
          <w:r w:rsidR="0002446B">
            <w:rPr>
              <w:shd w:val="clear" w:color="auto" w:fill="FFFFFF"/>
            </w:rPr>
            <w:fldChar w:fldCharType="separate"/>
          </w:r>
          <w:r w:rsidR="00011F6C">
            <w:rPr>
              <w:noProof/>
              <w:shd w:val="clear" w:color="auto" w:fill="FFFFFF"/>
            </w:rPr>
            <w:t>14</w:t>
          </w:r>
          <w:r w:rsidR="0002446B">
            <w:rPr>
              <w:shd w:val="clear" w:color="auto" w:fill="FFFFFF"/>
            </w:rPr>
            <w:fldChar w:fldCharType="end"/>
          </w:r>
          <w:r>
            <w:rPr>
              <w:shd w:val="clear" w:color="auto" w:fill="FFFFFF"/>
            </w:rPr>
            <w:t xml:space="preserve"> - </w:t>
          </w:r>
          <w:r>
            <w:t>Curriculum vitae di</w:t>
          </w:r>
        </w:p>
        <w:p w14:paraId="13E37210" w14:textId="77777777" w:rsidR="0094720E" w:rsidRDefault="0094720E" w:rsidP="00976ADC">
          <w:pPr>
            <w:pStyle w:val="CVFooterLeft"/>
          </w:pPr>
          <w:r>
            <w:t xml:space="preserve"> Paola SALVATORE </w:t>
          </w:r>
        </w:p>
      </w:tc>
      <w:tc>
        <w:tcPr>
          <w:tcW w:w="7655" w:type="dxa"/>
          <w:tcBorders>
            <w:left w:val="single" w:sz="1" w:space="0" w:color="000000"/>
          </w:tcBorders>
        </w:tcPr>
        <w:p w14:paraId="179B8BC2" w14:textId="77777777" w:rsidR="0094720E" w:rsidRDefault="0094720E">
          <w:pPr>
            <w:pStyle w:val="CVFooterRight"/>
          </w:pPr>
        </w:p>
      </w:tc>
    </w:tr>
  </w:tbl>
  <w:p w14:paraId="4227019F" w14:textId="77777777" w:rsidR="0094720E" w:rsidRDefault="0094720E">
    <w:pPr>
      <w:pStyle w:val="CVFooter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83D1B" w14:textId="77777777" w:rsidR="00C85E2F" w:rsidRDefault="00C85E2F">
      <w:r>
        <w:separator/>
      </w:r>
    </w:p>
  </w:footnote>
  <w:footnote w:type="continuationSeparator" w:id="0">
    <w:p w14:paraId="503D8191" w14:textId="77777777" w:rsidR="00C85E2F" w:rsidRDefault="00C85E2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E4AB6"/>
    <w:multiLevelType w:val="hybridMultilevel"/>
    <w:tmpl w:val="8CD43CEE"/>
    <w:lvl w:ilvl="0" w:tplc="E7461AE4">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85253E8"/>
    <w:multiLevelType w:val="multilevel"/>
    <w:tmpl w:val="4F24B1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89205F0"/>
    <w:multiLevelType w:val="hybridMultilevel"/>
    <w:tmpl w:val="5B681E8C"/>
    <w:lvl w:ilvl="0" w:tplc="DED06B50">
      <w:start w:val="1"/>
      <w:numFmt w:val="decimal"/>
      <w:lvlText w:val="%1.B"/>
      <w:lvlJc w:val="left"/>
      <w:pPr>
        <w:tabs>
          <w:tab w:val="num" w:pos="720"/>
        </w:tabs>
        <w:ind w:left="720" w:hanging="360"/>
      </w:pPr>
      <w:rPr>
        <w:rFonts w:hint="default"/>
        <w:b w:val="0"/>
        <w:i w:val="0"/>
      </w:rPr>
    </w:lvl>
    <w:lvl w:ilvl="1" w:tplc="9A9AB2B6">
      <w:start w:val="3"/>
      <w:numFmt w:val="upperLetter"/>
      <w:lvlText w:val="%2)"/>
      <w:lvlJc w:val="left"/>
      <w:pPr>
        <w:tabs>
          <w:tab w:val="num" w:pos="644"/>
        </w:tabs>
        <w:ind w:left="644"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Wingding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Wingdings"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6A746F6"/>
    <w:multiLevelType w:val="hybridMultilevel"/>
    <w:tmpl w:val="074071BC"/>
    <w:lvl w:ilvl="0" w:tplc="C34CCA12">
      <w:start w:val="1"/>
      <w:numFmt w:val="decimal"/>
      <w:lvlText w:val="%1.A"/>
      <w:lvlJc w:val="left"/>
      <w:pPr>
        <w:ind w:left="360" w:hanging="360"/>
      </w:pPr>
      <w:rPr>
        <w:rFonts w:hint="default"/>
        <w:b/>
        <w:i w:val="0"/>
        <w:sz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E6C522E"/>
    <w:multiLevelType w:val="hybridMultilevel"/>
    <w:tmpl w:val="F13C374C"/>
    <w:lvl w:ilvl="0" w:tplc="FFFFFFFF">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20494345"/>
    <w:multiLevelType w:val="hybridMultilevel"/>
    <w:tmpl w:val="103C1B18"/>
    <w:lvl w:ilvl="0" w:tplc="12500A08">
      <w:start w:val="1"/>
      <w:numFmt w:val="upperLetter"/>
      <w:lvlText w:val="%1)"/>
      <w:lvlJc w:val="left"/>
      <w:pPr>
        <w:ind w:left="644"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5597495"/>
    <w:multiLevelType w:val="hybridMultilevel"/>
    <w:tmpl w:val="B48AA84C"/>
    <w:lvl w:ilvl="0" w:tplc="8DA8CEEA">
      <w:start w:val="5"/>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AAA6B93"/>
    <w:multiLevelType w:val="hybridMultilevel"/>
    <w:tmpl w:val="78001E74"/>
    <w:lvl w:ilvl="0" w:tplc="DED06B50">
      <w:start w:val="1"/>
      <w:numFmt w:val="decimal"/>
      <w:lvlText w:val="%1.B"/>
      <w:lvlJc w:val="left"/>
      <w:pPr>
        <w:tabs>
          <w:tab w:val="num" w:pos="1070"/>
        </w:tabs>
        <w:ind w:left="1070" w:hanging="360"/>
      </w:pPr>
      <w:rPr>
        <w:rFonts w:hint="default"/>
        <w:b w:val="0"/>
        <w:i w:val="0"/>
      </w:rPr>
    </w:lvl>
    <w:lvl w:ilvl="1" w:tplc="C39CAB14">
      <w:start w:val="1"/>
      <w:numFmt w:val="decimal"/>
      <w:lvlText w:val="%2.D"/>
      <w:lvlJc w:val="left"/>
      <w:pPr>
        <w:tabs>
          <w:tab w:val="num" w:pos="644"/>
        </w:tabs>
        <w:ind w:left="644" w:hanging="360"/>
      </w:pPr>
      <w:rPr>
        <w:rFonts w:hint="default"/>
        <w:b/>
        <w:i w:val="0"/>
        <w:sz w:val="2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Wingding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Wingdings"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DBA72D2"/>
    <w:multiLevelType w:val="hybridMultilevel"/>
    <w:tmpl w:val="5D8C1F7C"/>
    <w:lvl w:ilvl="0" w:tplc="70EA2ACC">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DC10216"/>
    <w:multiLevelType w:val="hybridMultilevel"/>
    <w:tmpl w:val="7532856A"/>
    <w:lvl w:ilvl="0" w:tplc="1AFEDD0E">
      <w:start w:val="1"/>
      <w:numFmt w:val="decimal"/>
      <w:lvlText w:val="%1."/>
      <w:lvlJc w:val="left"/>
      <w:pPr>
        <w:ind w:left="720" w:hanging="360"/>
      </w:pPr>
      <w:rPr>
        <w:rFonts w:hint="default"/>
        <w:b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E995C49"/>
    <w:multiLevelType w:val="hybridMultilevel"/>
    <w:tmpl w:val="309C225C"/>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1">
    <w:nsid w:val="331E4E5D"/>
    <w:multiLevelType w:val="hybridMultilevel"/>
    <w:tmpl w:val="34169576"/>
    <w:lvl w:ilvl="0" w:tplc="FFFFFFFF">
      <w:start w:val="4"/>
      <w:numFmt w:val="bullet"/>
      <w:lvlText w:val="-"/>
      <w:lvlJc w:val="left"/>
      <w:pPr>
        <w:tabs>
          <w:tab w:val="num" w:pos="1058"/>
        </w:tabs>
        <w:ind w:left="1058"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7EA53B8"/>
    <w:multiLevelType w:val="hybridMultilevel"/>
    <w:tmpl w:val="08725D8C"/>
    <w:lvl w:ilvl="0" w:tplc="C34CCA12">
      <w:start w:val="1"/>
      <w:numFmt w:val="decimal"/>
      <w:lvlText w:val="%1.A"/>
      <w:lvlJc w:val="left"/>
      <w:pPr>
        <w:ind w:left="360" w:hanging="360"/>
      </w:pPr>
      <w:rPr>
        <w:rFonts w:hint="default"/>
        <w:b/>
        <w:i w:val="0"/>
        <w:sz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3ABE45F3"/>
    <w:multiLevelType w:val="hybridMultilevel"/>
    <w:tmpl w:val="6EC63C08"/>
    <w:lvl w:ilvl="0" w:tplc="56B4ADDC">
      <w:start w:val="1"/>
      <w:numFmt w:val="decimal"/>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14">
    <w:nsid w:val="42AB4CD9"/>
    <w:multiLevelType w:val="hybridMultilevel"/>
    <w:tmpl w:val="3AF2D51C"/>
    <w:lvl w:ilvl="0" w:tplc="01DEDBEA">
      <w:start w:val="1"/>
      <w:numFmt w:val="decimal"/>
      <w:lvlText w:val="%1.B"/>
      <w:lvlJc w:val="left"/>
      <w:pPr>
        <w:tabs>
          <w:tab w:val="num" w:pos="644"/>
        </w:tabs>
        <w:ind w:left="644" w:hanging="360"/>
      </w:pPr>
      <w:rPr>
        <w:rFonts w:hint="default"/>
        <w:b/>
        <w:i w:val="0"/>
        <w:sz w:val="22"/>
      </w:rPr>
    </w:lvl>
    <w:lvl w:ilvl="1" w:tplc="9528B9E6">
      <w:start w:val="1"/>
      <w:numFmt w:val="decimal"/>
      <w:lvlText w:val="%2.C"/>
      <w:lvlJc w:val="left"/>
      <w:pPr>
        <w:tabs>
          <w:tab w:val="num" w:pos="1079"/>
        </w:tabs>
        <w:ind w:left="1079" w:hanging="360"/>
      </w:pPr>
      <w:rPr>
        <w:rFonts w:hint="default"/>
        <w:b/>
        <w:i w:val="0"/>
        <w:sz w:val="22"/>
      </w:rPr>
    </w:lvl>
    <w:lvl w:ilvl="2" w:tplc="0410001B" w:tentative="1">
      <w:start w:val="1"/>
      <w:numFmt w:val="lowerRoman"/>
      <w:lvlText w:val="%3."/>
      <w:lvlJc w:val="right"/>
      <w:pPr>
        <w:tabs>
          <w:tab w:val="num" w:pos="1799"/>
        </w:tabs>
        <w:ind w:left="1799" w:hanging="180"/>
      </w:pPr>
    </w:lvl>
    <w:lvl w:ilvl="3" w:tplc="0410000F" w:tentative="1">
      <w:start w:val="1"/>
      <w:numFmt w:val="decimal"/>
      <w:lvlText w:val="%4."/>
      <w:lvlJc w:val="left"/>
      <w:pPr>
        <w:tabs>
          <w:tab w:val="num" w:pos="2519"/>
        </w:tabs>
        <w:ind w:left="2519" w:hanging="360"/>
      </w:pPr>
    </w:lvl>
    <w:lvl w:ilvl="4" w:tplc="04100019" w:tentative="1">
      <w:start w:val="1"/>
      <w:numFmt w:val="lowerLetter"/>
      <w:lvlText w:val="%5."/>
      <w:lvlJc w:val="left"/>
      <w:pPr>
        <w:tabs>
          <w:tab w:val="num" w:pos="3239"/>
        </w:tabs>
        <w:ind w:left="3239" w:hanging="360"/>
      </w:pPr>
    </w:lvl>
    <w:lvl w:ilvl="5" w:tplc="0410001B" w:tentative="1">
      <w:start w:val="1"/>
      <w:numFmt w:val="lowerRoman"/>
      <w:lvlText w:val="%6."/>
      <w:lvlJc w:val="right"/>
      <w:pPr>
        <w:tabs>
          <w:tab w:val="num" w:pos="3959"/>
        </w:tabs>
        <w:ind w:left="3959" w:hanging="180"/>
      </w:pPr>
    </w:lvl>
    <w:lvl w:ilvl="6" w:tplc="0410000F" w:tentative="1">
      <w:start w:val="1"/>
      <w:numFmt w:val="decimal"/>
      <w:lvlText w:val="%7."/>
      <w:lvlJc w:val="left"/>
      <w:pPr>
        <w:tabs>
          <w:tab w:val="num" w:pos="4679"/>
        </w:tabs>
        <w:ind w:left="4679" w:hanging="360"/>
      </w:pPr>
    </w:lvl>
    <w:lvl w:ilvl="7" w:tplc="04100019" w:tentative="1">
      <w:start w:val="1"/>
      <w:numFmt w:val="lowerLetter"/>
      <w:lvlText w:val="%8."/>
      <w:lvlJc w:val="left"/>
      <w:pPr>
        <w:tabs>
          <w:tab w:val="num" w:pos="5399"/>
        </w:tabs>
        <w:ind w:left="5399" w:hanging="360"/>
      </w:pPr>
    </w:lvl>
    <w:lvl w:ilvl="8" w:tplc="0410001B" w:tentative="1">
      <w:start w:val="1"/>
      <w:numFmt w:val="lowerRoman"/>
      <w:lvlText w:val="%9."/>
      <w:lvlJc w:val="right"/>
      <w:pPr>
        <w:tabs>
          <w:tab w:val="num" w:pos="6119"/>
        </w:tabs>
        <w:ind w:left="6119" w:hanging="180"/>
      </w:pPr>
    </w:lvl>
  </w:abstractNum>
  <w:abstractNum w:abstractNumId="15">
    <w:nsid w:val="4578490D"/>
    <w:multiLevelType w:val="hybridMultilevel"/>
    <w:tmpl w:val="862853FC"/>
    <w:lvl w:ilvl="0" w:tplc="8DA8CEEA">
      <w:start w:val="5"/>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0F75518"/>
    <w:multiLevelType w:val="hybridMultilevel"/>
    <w:tmpl w:val="7BF04A80"/>
    <w:lvl w:ilvl="0" w:tplc="13DEA572">
      <w:start w:val="2"/>
      <w:numFmt w:val="upp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7">
    <w:nsid w:val="563D19CE"/>
    <w:multiLevelType w:val="multilevel"/>
    <w:tmpl w:val="2D103C64"/>
    <w:lvl w:ilvl="0">
      <w:start w:val="1"/>
      <w:numFmt w:val="decimal"/>
      <w:lvlText w:val="%1.B"/>
      <w:lvlJc w:val="left"/>
      <w:pPr>
        <w:tabs>
          <w:tab w:val="num" w:pos="1070"/>
        </w:tabs>
        <w:ind w:left="1070" w:hanging="360"/>
      </w:pPr>
      <w:rPr>
        <w:rFonts w:hint="default"/>
        <w:b w:val="0"/>
        <w:i w:val="0"/>
      </w:rPr>
    </w:lvl>
    <w:lvl w:ilvl="1">
      <w:start w:val="1"/>
      <w:numFmt w:val="decimal"/>
      <w:lvlText w:val="%2.C"/>
      <w:lvlJc w:val="left"/>
      <w:pPr>
        <w:tabs>
          <w:tab w:val="num" w:pos="644"/>
        </w:tabs>
        <w:ind w:left="644" w:hanging="360"/>
      </w:pPr>
      <w:rPr>
        <w:rFonts w:hint="default"/>
        <w:b/>
        <w:i w:val="0"/>
        <w:sz w:val="22"/>
        <w:lang w:val="it-I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18">
    <w:nsid w:val="59CE754A"/>
    <w:multiLevelType w:val="hybridMultilevel"/>
    <w:tmpl w:val="205CE03C"/>
    <w:lvl w:ilvl="0" w:tplc="037E6DF8">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CD52642"/>
    <w:multiLevelType w:val="hybridMultilevel"/>
    <w:tmpl w:val="C2A81BEE"/>
    <w:lvl w:ilvl="0" w:tplc="1AFEDD0E">
      <w:start w:val="1"/>
      <w:numFmt w:val="decimal"/>
      <w:lvlText w:val="%1."/>
      <w:lvlJc w:val="left"/>
      <w:pPr>
        <w:ind w:left="720" w:hanging="360"/>
      </w:pPr>
      <w:rPr>
        <w:rFonts w:hint="default"/>
        <w:b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26A4E6E"/>
    <w:multiLevelType w:val="hybridMultilevel"/>
    <w:tmpl w:val="F34E7F00"/>
    <w:lvl w:ilvl="0" w:tplc="64307CAC">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4"/>
  </w:num>
  <w:num w:numId="4">
    <w:abstractNumId w:val="13"/>
  </w:num>
  <w:num w:numId="5">
    <w:abstractNumId w:val="11"/>
  </w:num>
  <w:num w:numId="6">
    <w:abstractNumId w:val="10"/>
  </w:num>
  <w:num w:numId="7">
    <w:abstractNumId w:val="20"/>
  </w:num>
  <w:num w:numId="8">
    <w:abstractNumId w:val="3"/>
  </w:num>
  <w:num w:numId="9">
    <w:abstractNumId w:val="18"/>
  </w:num>
  <w:num w:numId="10">
    <w:abstractNumId w:val="15"/>
  </w:num>
  <w:num w:numId="11">
    <w:abstractNumId w:val="19"/>
  </w:num>
  <w:num w:numId="12">
    <w:abstractNumId w:val="9"/>
  </w:num>
  <w:num w:numId="13">
    <w:abstractNumId w:val="6"/>
  </w:num>
  <w:num w:numId="14">
    <w:abstractNumId w:val="14"/>
  </w:num>
  <w:num w:numId="15">
    <w:abstractNumId w:val="16"/>
  </w:num>
  <w:num w:numId="16">
    <w:abstractNumId w:val="2"/>
  </w:num>
  <w:num w:numId="17">
    <w:abstractNumId w:val="7"/>
  </w:num>
  <w:num w:numId="18">
    <w:abstractNumId w:val="17"/>
  </w:num>
  <w:num w:numId="19">
    <w:abstractNumId w:val="5"/>
  </w:num>
  <w:num w:numId="20">
    <w:abstractNumId w:val="1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976ADC"/>
    <w:rsid w:val="0000608D"/>
    <w:rsid w:val="000060C9"/>
    <w:rsid w:val="00011F6C"/>
    <w:rsid w:val="00014B1B"/>
    <w:rsid w:val="00014E7E"/>
    <w:rsid w:val="00016B54"/>
    <w:rsid w:val="00016E16"/>
    <w:rsid w:val="00021DAF"/>
    <w:rsid w:val="0002446B"/>
    <w:rsid w:val="000355A4"/>
    <w:rsid w:val="00036774"/>
    <w:rsid w:val="00056EB8"/>
    <w:rsid w:val="000578B3"/>
    <w:rsid w:val="00057954"/>
    <w:rsid w:val="00063567"/>
    <w:rsid w:val="000635F0"/>
    <w:rsid w:val="00063DFD"/>
    <w:rsid w:val="00066C34"/>
    <w:rsid w:val="00072CAE"/>
    <w:rsid w:val="000763F5"/>
    <w:rsid w:val="00084ED2"/>
    <w:rsid w:val="000874F7"/>
    <w:rsid w:val="000A01F6"/>
    <w:rsid w:val="000A10DD"/>
    <w:rsid w:val="000A3E06"/>
    <w:rsid w:val="000D0868"/>
    <w:rsid w:val="000E33D7"/>
    <w:rsid w:val="000F1D85"/>
    <w:rsid w:val="0010103C"/>
    <w:rsid w:val="001030E5"/>
    <w:rsid w:val="00105A73"/>
    <w:rsid w:val="0011058F"/>
    <w:rsid w:val="00111E20"/>
    <w:rsid w:val="00112957"/>
    <w:rsid w:val="001246B2"/>
    <w:rsid w:val="00125EBC"/>
    <w:rsid w:val="00126996"/>
    <w:rsid w:val="00126C3F"/>
    <w:rsid w:val="001301DF"/>
    <w:rsid w:val="00131141"/>
    <w:rsid w:val="00131ECB"/>
    <w:rsid w:val="00131F41"/>
    <w:rsid w:val="00135C26"/>
    <w:rsid w:val="001433BA"/>
    <w:rsid w:val="0014465E"/>
    <w:rsid w:val="0015225C"/>
    <w:rsid w:val="001604E6"/>
    <w:rsid w:val="00161314"/>
    <w:rsid w:val="0016725A"/>
    <w:rsid w:val="00167398"/>
    <w:rsid w:val="00174F11"/>
    <w:rsid w:val="00177317"/>
    <w:rsid w:val="0019113C"/>
    <w:rsid w:val="0019251A"/>
    <w:rsid w:val="001B19C5"/>
    <w:rsid w:val="001B3A51"/>
    <w:rsid w:val="001B7C8A"/>
    <w:rsid w:val="001C40BC"/>
    <w:rsid w:val="001C589D"/>
    <w:rsid w:val="001D256A"/>
    <w:rsid w:val="001D6C78"/>
    <w:rsid w:val="001F0379"/>
    <w:rsid w:val="001F476F"/>
    <w:rsid w:val="002012A5"/>
    <w:rsid w:val="00220358"/>
    <w:rsid w:val="002211A9"/>
    <w:rsid w:val="002304DB"/>
    <w:rsid w:val="00254269"/>
    <w:rsid w:val="00254526"/>
    <w:rsid w:val="00257C65"/>
    <w:rsid w:val="00275822"/>
    <w:rsid w:val="002839DA"/>
    <w:rsid w:val="00284198"/>
    <w:rsid w:val="00284C62"/>
    <w:rsid w:val="002B00BC"/>
    <w:rsid w:val="002B7102"/>
    <w:rsid w:val="002C1FFD"/>
    <w:rsid w:val="002C22D8"/>
    <w:rsid w:val="002C32DE"/>
    <w:rsid w:val="002C4CF3"/>
    <w:rsid w:val="002C5557"/>
    <w:rsid w:val="002C6C48"/>
    <w:rsid w:val="002F1F3D"/>
    <w:rsid w:val="002F1FC8"/>
    <w:rsid w:val="002F4858"/>
    <w:rsid w:val="002F7B8E"/>
    <w:rsid w:val="0030249C"/>
    <w:rsid w:val="00306F2A"/>
    <w:rsid w:val="00311C00"/>
    <w:rsid w:val="0031460E"/>
    <w:rsid w:val="00315657"/>
    <w:rsid w:val="0031695C"/>
    <w:rsid w:val="00316FDD"/>
    <w:rsid w:val="003230EE"/>
    <w:rsid w:val="003311FD"/>
    <w:rsid w:val="003366DC"/>
    <w:rsid w:val="00347798"/>
    <w:rsid w:val="00347FBC"/>
    <w:rsid w:val="0035649D"/>
    <w:rsid w:val="00356BC0"/>
    <w:rsid w:val="00365644"/>
    <w:rsid w:val="0036743A"/>
    <w:rsid w:val="003830EB"/>
    <w:rsid w:val="003851A6"/>
    <w:rsid w:val="00391BD6"/>
    <w:rsid w:val="00393CF3"/>
    <w:rsid w:val="00397478"/>
    <w:rsid w:val="003A4C1F"/>
    <w:rsid w:val="003B12F9"/>
    <w:rsid w:val="003D4472"/>
    <w:rsid w:val="003E3816"/>
    <w:rsid w:val="003E54F2"/>
    <w:rsid w:val="003F523D"/>
    <w:rsid w:val="00402431"/>
    <w:rsid w:val="004154E7"/>
    <w:rsid w:val="00427C17"/>
    <w:rsid w:val="00430D65"/>
    <w:rsid w:val="00433CA6"/>
    <w:rsid w:val="00434A8A"/>
    <w:rsid w:val="00440D4A"/>
    <w:rsid w:val="00441702"/>
    <w:rsid w:val="004437AD"/>
    <w:rsid w:val="00455A14"/>
    <w:rsid w:val="00472FF7"/>
    <w:rsid w:val="004920F2"/>
    <w:rsid w:val="004923B0"/>
    <w:rsid w:val="00492884"/>
    <w:rsid w:val="0049404E"/>
    <w:rsid w:val="004967C5"/>
    <w:rsid w:val="00496B75"/>
    <w:rsid w:val="004B192A"/>
    <w:rsid w:val="004C2114"/>
    <w:rsid w:val="004C6475"/>
    <w:rsid w:val="004C6969"/>
    <w:rsid w:val="004D7107"/>
    <w:rsid w:val="004E1A01"/>
    <w:rsid w:val="004E5EAC"/>
    <w:rsid w:val="004F26DE"/>
    <w:rsid w:val="004F35A2"/>
    <w:rsid w:val="0050065B"/>
    <w:rsid w:val="0050598C"/>
    <w:rsid w:val="0051649C"/>
    <w:rsid w:val="00527673"/>
    <w:rsid w:val="00534F73"/>
    <w:rsid w:val="00547072"/>
    <w:rsid w:val="0055357F"/>
    <w:rsid w:val="00553B56"/>
    <w:rsid w:val="0056210C"/>
    <w:rsid w:val="00570B57"/>
    <w:rsid w:val="005718AF"/>
    <w:rsid w:val="00586742"/>
    <w:rsid w:val="00596D27"/>
    <w:rsid w:val="005A09DB"/>
    <w:rsid w:val="005B352A"/>
    <w:rsid w:val="005B4D07"/>
    <w:rsid w:val="005C28D1"/>
    <w:rsid w:val="005C685E"/>
    <w:rsid w:val="005D070D"/>
    <w:rsid w:val="005D42BE"/>
    <w:rsid w:val="005D5452"/>
    <w:rsid w:val="005E0921"/>
    <w:rsid w:val="00610C21"/>
    <w:rsid w:val="006113EA"/>
    <w:rsid w:val="0061225B"/>
    <w:rsid w:val="006125ED"/>
    <w:rsid w:val="00614B5F"/>
    <w:rsid w:val="00623A48"/>
    <w:rsid w:val="00626BC8"/>
    <w:rsid w:val="00635EF0"/>
    <w:rsid w:val="0064475C"/>
    <w:rsid w:val="006538CA"/>
    <w:rsid w:val="00655F0B"/>
    <w:rsid w:val="0066028C"/>
    <w:rsid w:val="006612D3"/>
    <w:rsid w:val="00672F64"/>
    <w:rsid w:val="0067635A"/>
    <w:rsid w:val="006809C1"/>
    <w:rsid w:val="00683B91"/>
    <w:rsid w:val="00693CE1"/>
    <w:rsid w:val="0069475A"/>
    <w:rsid w:val="00695B2C"/>
    <w:rsid w:val="006A1926"/>
    <w:rsid w:val="006A7C86"/>
    <w:rsid w:val="006C0663"/>
    <w:rsid w:val="006E17C8"/>
    <w:rsid w:val="006E33BF"/>
    <w:rsid w:val="006E4A6B"/>
    <w:rsid w:val="00700C2C"/>
    <w:rsid w:val="007021C5"/>
    <w:rsid w:val="00706616"/>
    <w:rsid w:val="00706EB4"/>
    <w:rsid w:val="007134D4"/>
    <w:rsid w:val="007578B9"/>
    <w:rsid w:val="007600EB"/>
    <w:rsid w:val="00770DFC"/>
    <w:rsid w:val="007A0BC6"/>
    <w:rsid w:val="007B04F0"/>
    <w:rsid w:val="007B12FD"/>
    <w:rsid w:val="007B2AA2"/>
    <w:rsid w:val="007B4D13"/>
    <w:rsid w:val="007B52D8"/>
    <w:rsid w:val="007C6262"/>
    <w:rsid w:val="007C745C"/>
    <w:rsid w:val="007D4E82"/>
    <w:rsid w:val="007D647F"/>
    <w:rsid w:val="007E53B8"/>
    <w:rsid w:val="0081124E"/>
    <w:rsid w:val="008235DE"/>
    <w:rsid w:val="008355EC"/>
    <w:rsid w:val="00850227"/>
    <w:rsid w:val="008543F6"/>
    <w:rsid w:val="00854D64"/>
    <w:rsid w:val="00856F19"/>
    <w:rsid w:val="0086363B"/>
    <w:rsid w:val="00863766"/>
    <w:rsid w:val="00870B6E"/>
    <w:rsid w:val="00875936"/>
    <w:rsid w:val="00877307"/>
    <w:rsid w:val="00881852"/>
    <w:rsid w:val="00894B36"/>
    <w:rsid w:val="00895BC0"/>
    <w:rsid w:val="00896E8B"/>
    <w:rsid w:val="008A0CA0"/>
    <w:rsid w:val="008A4EE2"/>
    <w:rsid w:val="008B0654"/>
    <w:rsid w:val="008B234F"/>
    <w:rsid w:val="008B408B"/>
    <w:rsid w:val="008B41FC"/>
    <w:rsid w:val="008B4AF4"/>
    <w:rsid w:val="008B553D"/>
    <w:rsid w:val="008E4E9B"/>
    <w:rsid w:val="00904D83"/>
    <w:rsid w:val="00912769"/>
    <w:rsid w:val="00913F7B"/>
    <w:rsid w:val="0092707F"/>
    <w:rsid w:val="0093168A"/>
    <w:rsid w:val="00935D2F"/>
    <w:rsid w:val="00940136"/>
    <w:rsid w:val="00945532"/>
    <w:rsid w:val="0094720E"/>
    <w:rsid w:val="00947221"/>
    <w:rsid w:val="00951D46"/>
    <w:rsid w:val="0095442E"/>
    <w:rsid w:val="00962642"/>
    <w:rsid w:val="0097349E"/>
    <w:rsid w:val="009748E7"/>
    <w:rsid w:val="00976ADC"/>
    <w:rsid w:val="00983131"/>
    <w:rsid w:val="00984B63"/>
    <w:rsid w:val="0098748C"/>
    <w:rsid w:val="009A7BAA"/>
    <w:rsid w:val="009B0A75"/>
    <w:rsid w:val="009B6E97"/>
    <w:rsid w:val="009C0C29"/>
    <w:rsid w:val="009D494D"/>
    <w:rsid w:val="009E66CC"/>
    <w:rsid w:val="009F4CEF"/>
    <w:rsid w:val="00A029BB"/>
    <w:rsid w:val="00A103F0"/>
    <w:rsid w:val="00A1412A"/>
    <w:rsid w:val="00A170D7"/>
    <w:rsid w:val="00A27D12"/>
    <w:rsid w:val="00A3513F"/>
    <w:rsid w:val="00A356AE"/>
    <w:rsid w:val="00A43F95"/>
    <w:rsid w:val="00A721EE"/>
    <w:rsid w:val="00A92495"/>
    <w:rsid w:val="00A930BC"/>
    <w:rsid w:val="00A93ABC"/>
    <w:rsid w:val="00AB1F67"/>
    <w:rsid w:val="00AB1FDD"/>
    <w:rsid w:val="00AB7481"/>
    <w:rsid w:val="00AC0FA4"/>
    <w:rsid w:val="00AD5BF6"/>
    <w:rsid w:val="00AE6468"/>
    <w:rsid w:val="00AE76A2"/>
    <w:rsid w:val="00B066A9"/>
    <w:rsid w:val="00B10E91"/>
    <w:rsid w:val="00B11F5E"/>
    <w:rsid w:val="00B24D8F"/>
    <w:rsid w:val="00B27F15"/>
    <w:rsid w:val="00B31241"/>
    <w:rsid w:val="00B37A49"/>
    <w:rsid w:val="00B41FD0"/>
    <w:rsid w:val="00B45F15"/>
    <w:rsid w:val="00B60DA2"/>
    <w:rsid w:val="00B75CB1"/>
    <w:rsid w:val="00B97B42"/>
    <w:rsid w:val="00BA1372"/>
    <w:rsid w:val="00BA2524"/>
    <w:rsid w:val="00BA7124"/>
    <w:rsid w:val="00BB3C0A"/>
    <w:rsid w:val="00BC0502"/>
    <w:rsid w:val="00BC405A"/>
    <w:rsid w:val="00BD22A4"/>
    <w:rsid w:val="00BD7650"/>
    <w:rsid w:val="00BE1F9C"/>
    <w:rsid w:val="00BF2651"/>
    <w:rsid w:val="00BF40E9"/>
    <w:rsid w:val="00BF5151"/>
    <w:rsid w:val="00C01EB7"/>
    <w:rsid w:val="00C0206B"/>
    <w:rsid w:val="00C14E1E"/>
    <w:rsid w:val="00C15FCB"/>
    <w:rsid w:val="00C3069D"/>
    <w:rsid w:val="00C33EB9"/>
    <w:rsid w:val="00C34DD8"/>
    <w:rsid w:val="00C444B0"/>
    <w:rsid w:val="00C4723E"/>
    <w:rsid w:val="00C55AAC"/>
    <w:rsid w:val="00C663AB"/>
    <w:rsid w:val="00C67F72"/>
    <w:rsid w:val="00C80007"/>
    <w:rsid w:val="00C82822"/>
    <w:rsid w:val="00C82EC8"/>
    <w:rsid w:val="00C841DA"/>
    <w:rsid w:val="00C85E2F"/>
    <w:rsid w:val="00C91376"/>
    <w:rsid w:val="00C92472"/>
    <w:rsid w:val="00C925FB"/>
    <w:rsid w:val="00CA0711"/>
    <w:rsid w:val="00CB6453"/>
    <w:rsid w:val="00CB7AF6"/>
    <w:rsid w:val="00CC4723"/>
    <w:rsid w:val="00CE1EC8"/>
    <w:rsid w:val="00CF0237"/>
    <w:rsid w:val="00CF1D4F"/>
    <w:rsid w:val="00CF2B56"/>
    <w:rsid w:val="00CF7E3C"/>
    <w:rsid w:val="00D00E0C"/>
    <w:rsid w:val="00D02681"/>
    <w:rsid w:val="00D03E45"/>
    <w:rsid w:val="00D03F19"/>
    <w:rsid w:val="00D123BA"/>
    <w:rsid w:val="00D17216"/>
    <w:rsid w:val="00D172C3"/>
    <w:rsid w:val="00D21566"/>
    <w:rsid w:val="00D26DAC"/>
    <w:rsid w:val="00D30C22"/>
    <w:rsid w:val="00D33C75"/>
    <w:rsid w:val="00D34700"/>
    <w:rsid w:val="00D40D1D"/>
    <w:rsid w:val="00D53EEE"/>
    <w:rsid w:val="00D766B8"/>
    <w:rsid w:val="00D779B1"/>
    <w:rsid w:val="00D82965"/>
    <w:rsid w:val="00D82C39"/>
    <w:rsid w:val="00D84236"/>
    <w:rsid w:val="00D86443"/>
    <w:rsid w:val="00D9383B"/>
    <w:rsid w:val="00DB65B4"/>
    <w:rsid w:val="00DC35F7"/>
    <w:rsid w:val="00DC37B9"/>
    <w:rsid w:val="00DC4896"/>
    <w:rsid w:val="00DC5C65"/>
    <w:rsid w:val="00DD4010"/>
    <w:rsid w:val="00DE0BD1"/>
    <w:rsid w:val="00DE1037"/>
    <w:rsid w:val="00DF19F0"/>
    <w:rsid w:val="00E004E3"/>
    <w:rsid w:val="00E0159B"/>
    <w:rsid w:val="00E07B97"/>
    <w:rsid w:val="00E11FE8"/>
    <w:rsid w:val="00E1676D"/>
    <w:rsid w:val="00E20044"/>
    <w:rsid w:val="00E21392"/>
    <w:rsid w:val="00E27FC5"/>
    <w:rsid w:val="00E345EC"/>
    <w:rsid w:val="00E4252D"/>
    <w:rsid w:val="00E55742"/>
    <w:rsid w:val="00E66B34"/>
    <w:rsid w:val="00E7135F"/>
    <w:rsid w:val="00E72B3A"/>
    <w:rsid w:val="00E76D9E"/>
    <w:rsid w:val="00E81989"/>
    <w:rsid w:val="00E833BD"/>
    <w:rsid w:val="00E9076D"/>
    <w:rsid w:val="00EA6DD3"/>
    <w:rsid w:val="00EC6CD8"/>
    <w:rsid w:val="00EC7DED"/>
    <w:rsid w:val="00ED0D00"/>
    <w:rsid w:val="00EF377E"/>
    <w:rsid w:val="00EF7C89"/>
    <w:rsid w:val="00F00C9D"/>
    <w:rsid w:val="00F21E87"/>
    <w:rsid w:val="00F22CC0"/>
    <w:rsid w:val="00F26BA0"/>
    <w:rsid w:val="00F30462"/>
    <w:rsid w:val="00F325BA"/>
    <w:rsid w:val="00F44D78"/>
    <w:rsid w:val="00F50F63"/>
    <w:rsid w:val="00F609CF"/>
    <w:rsid w:val="00F75127"/>
    <w:rsid w:val="00F83AC9"/>
    <w:rsid w:val="00FA7F40"/>
    <w:rsid w:val="00FE256E"/>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9CB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01DF"/>
    <w:pPr>
      <w:suppressAutoHyphens/>
    </w:pPr>
    <w:rPr>
      <w:rFonts w:ascii="Arial Narrow" w:hAnsi="Arial Narrow"/>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1301DF"/>
  </w:style>
  <w:style w:type="character" w:styleId="PageNumber">
    <w:name w:val="page number"/>
    <w:basedOn w:val="WW-DefaultParagraphFont"/>
    <w:semiHidden/>
    <w:rsid w:val="001301DF"/>
  </w:style>
  <w:style w:type="character" w:styleId="Hyperlink">
    <w:name w:val="Hyperlink"/>
    <w:basedOn w:val="WW-DefaultParagraphFont"/>
    <w:semiHidden/>
    <w:rsid w:val="001301DF"/>
    <w:rPr>
      <w:color w:val="0000FF"/>
      <w:u w:val="single"/>
    </w:rPr>
  </w:style>
  <w:style w:type="character" w:customStyle="1" w:styleId="EndnoteCharacters">
    <w:name w:val="Endnote Characters"/>
    <w:rsid w:val="001301DF"/>
  </w:style>
  <w:style w:type="character" w:customStyle="1" w:styleId="WW-DefaultParagraphFont">
    <w:name w:val="WW-Default Paragraph Font"/>
    <w:rsid w:val="001301DF"/>
  </w:style>
  <w:style w:type="character" w:styleId="Strong">
    <w:name w:val="Strong"/>
    <w:qFormat/>
    <w:rsid w:val="001301DF"/>
    <w:rPr>
      <w:b/>
      <w:bCs/>
    </w:rPr>
  </w:style>
  <w:style w:type="paragraph" w:styleId="BodyText">
    <w:name w:val="Body Text"/>
    <w:basedOn w:val="Normal"/>
    <w:link w:val="BodyTextChar"/>
    <w:semiHidden/>
    <w:rsid w:val="001301DF"/>
    <w:pPr>
      <w:spacing w:after="120"/>
    </w:pPr>
  </w:style>
  <w:style w:type="paragraph" w:styleId="Footer">
    <w:name w:val="footer"/>
    <w:basedOn w:val="Normal"/>
    <w:semiHidden/>
    <w:rsid w:val="001301DF"/>
    <w:pPr>
      <w:suppressLineNumbers/>
      <w:tabs>
        <w:tab w:val="center" w:pos="4320"/>
        <w:tab w:val="right" w:pos="8640"/>
      </w:tabs>
    </w:pPr>
  </w:style>
  <w:style w:type="paragraph" w:customStyle="1" w:styleId="TableContents">
    <w:name w:val="Table Contents"/>
    <w:basedOn w:val="BodyText"/>
    <w:rsid w:val="001301DF"/>
    <w:pPr>
      <w:suppressLineNumbers/>
    </w:pPr>
  </w:style>
  <w:style w:type="paragraph" w:customStyle="1" w:styleId="TableHeading">
    <w:name w:val="Table Heading"/>
    <w:basedOn w:val="TableContents"/>
    <w:rsid w:val="001301DF"/>
    <w:pPr>
      <w:jc w:val="center"/>
    </w:pPr>
    <w:rPr>
      <w:b/>
      <w:bCs/>
      <w:i/>
      <w:iCs/>
    </w:rPr>
  </w:style>
  <w:style w:type="paragraph" w:customStyle="1" w:styleId="CVTitle">
    <w:name w:val="CV Title"/>
    <w:basedOn w:val="Normal"/>
    <w:rsid w:val="001301DF"/>
    <w:pPr>
      <w:ind w:left="113" w:right="113"/>
      <w:jc w:val="right"/>
    </w:pPr>
    <w:rPr>
      <w:b/>
      <w:bCs/>
      <w:spacing w:val="10"/>
      <w:sz w:val="28"/>
      <w:lang w:val="fr-FR"/>
    </w:rPr>
  </w:style>
  <w:style w:type="paragraph" w:customStyle="1" w:styleId="CVHeading1">
    <w:name w:val="CV Heading 1"/>
    <w:basedOn w:val="Normal"/>
    <w:next w:val="Normal"/>
    <w:rsid w:val="001301DF"/>
    <w:pPr>
      <w:spacing w:before="74"/>
      <w:ind w:left="113" w:right="113"/>
      <w:jc w:val="right"/>
    </w:pPr>
    <w:rPr>
      <w:b/>
      <w:sz w:val="24"/>
    </w:rPr>
  </w:style>
  <w:style w:type="paragraph" w:customStyle="1" w:styleId="CVHeading2">
    <w:name w:val="CV Heading 2"/>
    <w:basedOn w:val="CVHeading1"/>
    <w:next w:val="Normal"/>
    <w:rsid w:val="001301DF"/>
    <w:pPr>
      <w:spacing w:before="0"/>
    </w:pPr>
    <w:rPr>
      <w:b w:val="0"/>
      <w:sz w:val="22"/>
    </w:rPr>
  </w:style>
  <w:style w:type="paragraph" w:customStyle="1" w:styleId="CVHeading2-FirstLine">
    <w:name w:val="CV Heading 2 - First Line"/>
    <w:basedOn w:val="CVHeading2"/>
    <w:next w:val="CVHeading2"/>
    <w:rsid w:val="001301DF"/>
    <w:pPr>
      <w:spacing w:before="74"/>
    </w:pPr>
  </w:style>
  <w:style w:type="paragraph" w:customStyle="1" w:styleId="CVHeading3">
    <w:name w:val="CV Heading 3"/>
    <w:basedOn w:val="Normal"/>
    <w:next w:val="Normal"/>
    <w:rsid w:val="001301DF"/>
    <w:pPr>
      <w:ind w:left="113" w:right="113"/>
      <w:jc w:val="right"/>
      <w:textAlignment w:val="center"/>
    </w:pPr>
  </w:style>
  <w:style w:type="paragraph" w:customStyle="1" w:styleId="CVHeading3-FirstLine">
    <w:name w:val="CV Heading 3 - First Line"/>
    <w:basedOn w:val="CVHeading3"/>
    <w:next w:val="CVHeading3"/>
    <w:rsid w:val="001301DF"/>
    <w:pPr>
      <w:spacing w:before="74"/>
    </w:pPr>
  </w:style>
  <w:style w:type="paragraph" w:customStyle="1" w:styleId="CVHeadingLanguage">
    <w:name w:val="CV Heading Language"/>
    <w:basedOn w:val="CVHeading2"/>
    <w:next w:val="LevelAssessment-Code"/>
    <w:rsid w:val="001301DF"/>
    <w:rPr>
      <w:b/>
    </w:rPr>
  </w:style>
  <w:style w:type="paragraph" w:customStyle="1" w:styleId="LevelAssessment-Code">
    <w:name w:val="Level Assessment - Code"/>
    <w:basedOn w:val="Normal"/>
    <w:next w:val="LevelAssessment-Description"/>
    <w:rsid w:val="001301DF"/>
    <w:pPr>
      <w:ind w:left="28"/>
      <w:jc w:val="center"/>
    </w:pPr>
    <w:rPr>
      <w:sz w:val="18"/>
    </w:rPr>
  </w:style>
  <w:style w:type="paragraph" w:customStyle="1" w:styleId="LevelAssessment-Description">
    <w:name w:val="Level Assessment - Description"/>
    <w:basedOn w:val="LevelAssessment-Code"/>
    <w:next w:val="LevelAssessment-Code"/>
    <w:rsid w:val="001301DF"/>
    <w:pPr>
      <w:textAlignment w:val="bottom"/>
    </w:pPr>
  </w:style>
  <w:style w:type="paragraph" w:customStyle="1" w:styleId="SmallGap">
    <w:name w:val="Small Gap"/>
    <w:basedOn w:val="Normal"/>
    <w:next w:val="Normal"/>
    <w:rsid w:val="001301DF"/>
    <w:rPr>
      <w:sz w:val="10"/>
    </w:rPr>
  </w:style>
  <w:style w:type="paragraph" w:customStyle="1" w:styleId="CVHeadingLevel">
    <w:name w:val="CV Heading Level"/>
    <w:basedOn w:val="CVHeading3"/>
    <w:next w:val="Normal"/>
    <w:rsid w:val="001301DF"/>
    <w:rPr>
      <w:i/>
    </w:rPr>
  </w:style>
  <w:style w:type="paragraph" w:customStyle="1" w:styleId="LevelAssessment-Heading1">
    <w:name w:val="Level Assessment - Heading 1"/>
    <w:basedOn w:val="LevelAssessment-Code"/>
    <w:rsid w:val="001301DF"/>
    <w:pPr>
      <w:ind w:left="57" w:right="57"/>
    </w:pPr>
    <w:rPr>
      <w:b/>
      <w:sz w:val="22"/>
    </w:rPr>
  </w:style>
  <w:style w:type="paragraph" w:customStyle="1" w:styleId="LevelAssessment-Heading2">
    <w:name w:val="Level Assessment - Heading 2"/>
    <w:basedOn w:val="Normal"/>
    <w:rsid w:val="001301DF"/>
    <w:pPr>
      <w:ind w:left="57" w:right="57"/>
      <w:jc w:val="center"/>
    </w:pPr>
    <w:rPr>
      <w:sz w:val="18"/>
      <w:lang w:val="en-US"/>
    </w:rPr>
  </w:style>
  <w:style w:type="paragraph" w:customStyle="1" w:styleId="LevelAssessment-Note">
    <w:name w:val="Level Assessment - Note"/>
    <w:basedOn w:val="LevelAssessment-Code"/>
    <w:rsid w:val="001301DF"/>
    <w:pPr>
      <w:ind w:left="113"/>
      <w:jc w:val="left"/>
    </w:pPr>
    <w:rPr>
      <w:i/>
    </w:rPr>
  </w:style>
  <w:style w:type="paragraph" w:customStyle="1" w:styleId="CVMajor">
    <w:name w:val="CV Major"/>
    <w:basedOn w:val="Normal"/>
    <w:rsid w:val="001301DF"/>
    <w:pPr>
      <w:ind w:left="113" w:right="113"/>
    </w:pPr>
    <w:rPr>
      <w:b/>
      <w:sz w:val="24"/>
    </w:rPr>
  </w:style>
  <w:style w:type="paragraph" w:customStyle="1" w:styleId="CVMajor-FirstLine">
    <w:name w:val="CV Major - First Line"/>
    <w:basedOn w:val="CVMajor"/>
    <w:next w:val="CVMajor"/>
    <w:rsid w:val="001301DF"/>
    <w:pPr>
      <w:spacing w:before="74"/>
    </w:pPr>
  </w:style>
  <w:style w:type="paragraph" w:customStyle="1" w:styleId="CVMedium">
    <w:name w:val="CV Medium"/>
    <w:basedOn w:val="CVMajor"/>
    <w:rsid w:val="001301DF"/>
    <w:rPr>
      <w:sz w:val="22"/>
    </w:rPr>
  </w:style>
  <w:style w:type="paragraph" w:customStyle="1" w:styleId="CVMedium-FirstLine">
    <w:name w:val="CV Medium - First Line"/>
    <w:basedOn w:val="CVMedium"/>
    <w:next w:val="CVMedium"/>
    <w:rsid w:val="001301DF"/>
    <w:pPr>
      <w:spacing w:before="74"/>
    </w:pPr>
  </w:style>
  <w:style w:type="paragraph" w:customStyle="1" w:styleId="CVNormal">
    <w:name w:val="CV Normal"/>
    <w:basedOn w:val="CVMedium"/>
    <w:rsid w:val="001301DF"/>
    <w:rPr>
      <w:b w:val="0"/>
      <w:sz w:val="20"/>
    </w:rPr>
  </w:style>
  <w:style w:type="paragraph" w:customStyle="1" w:styleId="CVSpacer">
    <w:name w:val="CV Spacer"/>
    <w:basedOn w:val="CVNormal"/>
    <w:rsid w:val="001301DF"/>
    <w:rPr>
      <w:sz w:val="4"/>
    </w:rPr>
  </w:style>
  <w:style w:type="paragraph" w:customStyle="1" w:styleId="CVNormal-FirstLine">
    <w:name w:val="CV Normal - First Line"/>
    <w:basedOn w:val="CVNormal"/>
    <w:next w:val="CVNormal"/>
    <w:rsid w:val="001301DF"/>
    <w:pPr>
      <w:spacing w:before="74"/>
    </w:pPr>
  </w:style>
  <w:style w:type="paragraph" w:customStyle="1" w:styleId="CVFooterLeft">
    <w:name w:val="CV Footer Left"/>
    <w:basedOn w:val="Normal"/>
    <w:rsid w:val="001301DF"/>
    <w:pPr>
      <w:ind w:firstLine="360"/>
      <w:jc w:val="right"/>
    </w:pPr>
    <w:rPr>
      <w:bCs/>
      <w:sz w:val="16"/>
    </w:rPr>
  </w:style>
  <w:style w:type="paragraph" w:customStyle="1" w:styleId="CVFooterRight">
    <w:name w:val="CV Footer Right"/>
    <w:basedOn w:val="Normal"/>
    <w:rsid w:val="001301DF"/>
    <w:rPr>
      <w:bCs/>
      <w:sz w:val="16"/>
      <w:lang w:val="de-DE"/>
    </w:rPr>
  </w:style>
  <w:style w:type="paragraph" w:styleId="Header">
    <w:name w:val="header"/>
    <w:basedOn w:val="Normal"/>
    <w:link w:val="HeaderChar"/>
    <w:uiPriority w:val="99"/>
    <w:semiHidden/>
    <w:unhideWhenUsed/>
    <w:rsid w:val="00976ADC"/>
    <w:pPr>
      <w:tabs>
        <w:tab w:val="center" w:pos="4819"/>
        <w:tab w:val="right" w:pos="9638"/>
      </w:tabs>
    </w:pPr>
  </w:style>
  <w:style w:type="character" w:customStyle="1" w:styleId="HeaderChar">
    <w:name w:val="Header Char"/>
    <w:basedOn w:val="DefaultParagraphFont"/>
    <w:link w:val="Header"/>
    <w:uiPriority w:val="99"/>
    <w:semiHidden/>
    <w:rsid w:val="00976ADC"/>
    <w:rPr>
      <w:rFonts w:ascii="Arial Narrow" w:hAnsi="Arial Narrow"/>
      <w:lang w:eastAsia="ar-SA"/>
    </w:rPr>
  </w:style>
  <w:style w:type="paragraph" w:customStyle="1" w:styleId="Listenabsatz">
    <w:name w:val="Listenabsatz"/>
    <w:basedOn w:val="Normal"/>
    <w:qFormat/>
    <w:rsid w:val="005D5452"/>
    <w:pPr>
      <w:suppressAutoHyphens w:val="0"/>
      <w:ind w:left="708"/>
    </w:pPr>
    <w:rPr>
      <w:rFonts w:ascii="Times New Roman" w:hAnsi="Times New Roman"/>
      <w:lang w:eastAsia="it-IT"/>
    </w:rPr>
  </w:style>
  <w:style w:type="paragraph" w:styleId="BalloonText">
    <w:name w:val="Balloon Text"/>
    <w:basedOn w:val="Normal"/>
    <w:link w:val="BalloonTextChar"/>
    <w:uiPriority w:val="99"/>
    <w:semiHidden/>
    <w:unhideWhenUsed/>
    <w:rsid w:val="006113EA"/>
    <w:rPr>
      <w:rFonts w:ascii="Tahoma" w:hAnsi="Tahoma" w:cs="Tahoma"/>
      <w:sz w:val="16"/>
      <w:szCs w:val="16"/>
    </w:rPr>
  </w:style>
  <w:style w:type="character" w:customStyle="1" w:styleId="BalloonTextChar">
    <w:name w:val="Balloon Text Char"/>
    <w:basedOn w:val="DefaultParagraphFont"/>
    <w:link w:val="BalloonText"/>
    <w:uiPriority w:val="99"/>
    <w:semiHidden/>
    <w:rsid w:val="006113EA"/>
    <w:rPr>
      <w:rFonts w:ascii="Tahoma" w:hAnsi="Tahoma" w:cs="Tahoma"/>
      <w:sz w:val="16"/>
      <w:szCs w:val="16"/>
      <w:lang w:eastAsia="ar-SA"/>
    </w:rPr>
  </w:style>
  <w:style w:type="character" w:styleId="FollowedHyperlink">
    <w:name w:val="FollowedHyperlink"/>
    <w:basedOn w:val="DefaultParagraphFont"/>
    <w:rsid w:val="00D40D1D"/>
    <w:rPr>
      <w:color w:val="800080"/>
      <w:u w:val="single"/>
    </w:rPr>
  </w:style>
  <w:style w:type="paragraph" w:customStyle="1" w:styleId="Autori">
    <w:name w:val="Autori"/>
    <w:basedOn w:val="Normal"/>
    <w:rsid w:val="00586742"/>
    <w:pPr>
      <w:suppressAutoHyphens w:val="0"/>
      <w:spacing w:before="240" w:line="480" w:lineRule="atLeast"/>
      <w:ind w:firstLine="560"/>
      <w:jc w:val="both"/>
    </w:pPr>
    <w:rPr>
      <w:rFonts w:ascii="Palatino" w:hAnsi="Palatino"/>
      <w:sz w:val="24"/>
      <w:lang w:eastAsia="it-IT"/>
    </w:rPr>
  </w:style>
  <w:style w:type="paragraph" w:customStyle="1" w:styleId="Eaoaeaa">
    <w:name w:val="Eaoae?aa"/>
    <w:basedOn w:val="Normal"/>
    <w:rsid w:val="003311FD"/>
    <w:pPr>
      <w:widowControl w:val="0"/>
      <w:tabs>
        <w:tab w:val="center" w:pos="4153"/>
        <w:tab w:val="right" w:pos="8306"/>
      </w:tabs>
      <w:suppressAutoHyphens w:val="0"/>
    </w:pPr>
    <w:rPr>
      <w:rFonts w:ascii="Times New Roman" w:hAnsi="Times New Roman"/>
      <w:lang w:val="en-US" w:eastAsia="ko-KR"/>
    </w:rPr>
  </w:style>
  <w:style w:type="paragraph" w:customStyle="1" w:styleId="Aaoeeu">
    <w:name w:val="Aaoeeu"/>
    <w:rsid w:val="00441702"/>
    <w:pPr>
      <w:widowControl w:val="0"/>
    </w:pPr>
    <w:rPr>
      <w:lang w:val="en-US" w:eastAsia="ko-KR"/>
    </w:rPr>
  </w:style>
  <w:style w:type="paragraph" w:styleId="ListParagraph">
    <w:name w:val="List Paragraph"/>
    <w:basedOn w:val="Normal"/>
    <w:uiPriority w:val="34"/>
    <w:qFormat/>
    <w:rsid w:val="00700C2C"/>
    <w:pPr>
      <w:ind w:left="708"/>
    </w:pPr>
  </w:style>
  <w:style w:type="character" w:customStyle="1" w:styleId="impact">
    <w:name w:val="impact"/>
    <w:basedOn w:val="DefaultParagraphFont"/>
    <w:rsid w:val="00284198"/>
  </w:style>
  <w:style w:type="paragraph" w:styleId="HTMLPreformatted">
    <w:name w:val="HTML Preformatted"/>
    <w:basedOn w:val="Normal"/>
    <w:link w:val="HTMLPreformattedChar"/>
    <w:uiPriority w:val="99"/>
    <w:semiHidden/>
    <w:unhideWhenUsed/>
    <w:rsid w:val="00F26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it-IT"/>
    </w:rPr>
  </w:style>
  <w:style w:type="character" w:customStyle="1" w:styleId="HTMLPreformattedChar">
    <w:name w:val="HTML Preformatted Char"/>
    <w:basedOn w:val="DefaultParagraphFont"/>
    <w:link w:val="HTMLPreformatted"/>
    <w:uiPriority w:val="99"/>
    <w:semiHidden/>
    <w:rsid w:val="00F26BA0"/>
    <w:rPr>
      <w:rFonts w:ascii="Courier New" w:hAnsi="Courier New" w:cs="Courier New"/>
    </w:rPr>
  </w:style>
  <w:style w:type="character" w:customStyle="1" w:styleId="BodyTextChar">
    <w:name w:val="Body Text Char"/>
    <w:basedOn w:val="DefaultParagraphFont"/>
    <w:link w:val="BodyText"/>
    <w:semiHidden/>
    <w:rsid w:val="00A93ABC"/>
    <w:rPr>
      <w:rFonts w:ascii="Arial Narrow" w:hAnsi="Arial Narro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1992">
      <w:bodyDiv w:val="1"/>
      <w:marLeft w:val="0"/>
      <w:marRight w:val="0"/>
      <w:marTop w:val="0"/>
      <w:marBottom w:val="0"/>
      <w:divBdr>
        <w:top w:val="none" w:sz="0" w:space="0" w:color="auto"/>
        <w:left w:val="none" w:sz="0" w:space="0" w:color="auto"/>
        <w:bottom w:val="none" w:sz="0" w:space="0" w:color="auto"/>
        <w:right w:val="none" w:sz="0" w:space="0" w:color="auto"/>
      </w:divBdr>
    </w:div>
    <w:div w:id="83578533">
      <w:bodyDiv w:val="1"/>
      <w:marLeft w:val="0"/>
      <w:marRight w:val="0"/>
      <w:marTop w:val="0"/>
      <w:marBottom w:val="0"/>
      <w:divBdr>
        <w:top w:val="none" w:sz="0" w:space="0" w:color="auto"/>
        <w:left w:val="none" w:sz="0" w:space="0" w:color="auto"/>
        <w:bottom w:val="none" w:sz="0" w:space="0" w:color="auto"/>
        <w:right w:val="none" w:sz="0" w:space="0" w:color="auto"/>
      </w:divBdr>
    </w:div>
    <w:div w:id="98989419">
      <w:bodyDiv w:val="1"/>
      <w:marLeft w:val="0"/>
      <w:marRight w:val="0"/>
      <w:marTop w:val="0"/>
      <w:marBottom w:val="0"/>
      <w:divBdr>
        <w:top w:val="none" w:sz="0" w:space="0" w:color="auto"/>
        <w:left w:val="none" w:sz="0" w:space="0" w:color="auto"/>
        <w:bottom w:val="none" w:sz="0" w:space="0" w:color="auto"/>
        <w:right w:val="none" w:sz="0" w:space="0" w:color="auto"/>
      </w:divBdr>
    </w:div>
    <w:div w:id="209003626">
      <w:bodyDiv w:val="1"/>
      <w:marLeft w:val="0"/>
      <w:marRight w:val="0"/>
      <w:marTop w:val="0"/>
      <w:marBottom w:val="0"/>
      <w:divBdr>
        <w:top w:val="none" w:sz="0" w:space="0" w:color="auto"/>
        <w:left w:val="none" w:sz="0" w:space="0" w:color="auto"/>
        <w:bottom w:val="none" w:sz="0" w:space="0" w:color="auto"/>
        <w:right w:val="none" w:sz="0" w:space="0" w:color="auto"/>
      </w:divBdr>
    </w:div>
    <w:div w:id="221671470">
      <w:bodyDiv w:val="1"/>
      <w:marLeft w:val="0"/>
      <w:marRight w:val="0"/>
      <w:marTop w:val="0"/>
      <w:marBottom w:val="0"/>
      <w:divBdr>
        <w:top w:val="none" w:sz="0" w:space="0" w:color="auto"/>
        <w:left w:val="none" w:sz="0" w:space="0" w:color="auto"/>
        <w:bottom w:val="none" w:sz="0" w:space="0" w:color="auto"/>
        <w:right w:val="none" w:sz="0" w:space="0" w:color="auto"/>
      </w:divBdr>
    </w:div>
    <w:div w:id="439422238">
      <w:bodyDiv w:val="1"/>
      <w:marLeft w:val="0"/>
      <w:marRight w:val="0"/>
      <w:marTop w:val="0"/>
      <w:marBottom w:val="0"/>
      <w:divBdr>
        <w:top w:val="none" w:sz="0" w:space="0" w:color="auto"/>
        <w:left w:val="none" w:sz="0" w:space="0" w:color="auto"/>
        <w:bottom w:val="none" w:sz="0" w:space="0" w:color="auto"/>
        <w:right w:val="none" w:sz="0" w:space="0" w:color="auto"/>
      </w:divBdr>
    </w:div>
    <w:div w:id="464394228">
      <w:bodyDiv w:val="1"/>
      <w:marLeft w:val="0"/>
      <w:marRight w:val="0"/>
      <w:marTop w:val="0"/>
      <w:marBottom w:val="0"/>
      <w:divBdr>
        <w:top w:val="none" w:sz="0" w:space="0" w:color="auto"/>
        <w:left w:val="none" w:sz="0" w:space="0" w:color="auto"/>
        <w:bottom w:val="none" w:sz="0" w:space="0" w:color="auto"/>
        <w:right w:val="none" w:sz="0" w:space="0" w:color="auto"/>
      </w:divBdr>
    </w:div>
    <w:div w:id="702630404">
      <w:bodyDiv w:val="1"/>
      <w:marLeft w:val="0"/>
      <w:marRight w:val="0"/>
      <w:marTop w:val="0"/>
      <w:marBottom w:val="0"/>
      <w:divBdr>
        <w:top w:val="none" w:sz="0" w:space="0" w:color="auto"/>
        <w:left w:val="none" w:sz="0" w:space="0" w:color="auto"/>
        <w:bottom w:val="none" w:sz="0" w:space="0" w:color="auto"/>
        <w:right w:val="none" w:sz="0" w:space="0" w:color="auto"/>
      </w:divBdr>
    </w:div>
    <w:div w:id="752967706">
      <w:bodyDiv w:val="1"/>
      <w:marLeft w:val="0"/>
      <w:marRight w:val="0"/>
      <w:marTop w:val="0"/>
      <w:marBottom w:val="0"/>
      <w:divBdr>
        <w:top w:val="none" w:sz="0" w:space="0" w:color="auto"/>
        <w:left w:val="none" w:sz="0" w:space="0" w:color="auto"/>
        <w:bottom w:val="none" w:sz="0" w:space="0" w:color="auto"/>
        <w:right w:val="none" w:sz="0" w:space="0" w:color="auto"/>
      </w:divBdr>
    </w:div>
    <w:div w:id="840193638">
      <w:bodyDiv w:val="1"/>
      <w:marLeft w:val="0"/>
      <w:marRight w:val="0"/>
      <w:marTop w:val="0"/>
      <w:marBottom w:val="0"/>
      <w:divBdr>
        <w:top w:val="none" w:sz="0" w:space="0" w:color="auto"/>
        <w:left w:val="none" w:sz="0" w:space="0" w:color="auto"/>
        <w:bottom w:val="none" w:sz="0" w:space="0" w:color="auto"/>
        <w:right w:val="none" w:sz="0" w:space="0" w:color="auto"/>
      </w:divBdr>
    </w:div>
    <w:div w:id="865169647">
      <w:bodyDiv w:val="1"/>
      <w:marLeft w:val="0"/>
      <w:marRight w:val="0"/>
      <w:marTop w:val="0"/>
      <w:marBottom w:val="0"/>
      <w:divBdr>
        <w:top w:val="none" w:sz="0" w:space="0" w:color="auto"/>
        <w:left w:val="none" w:sz="0" w:space="0" w:color="auto"/>
        <w:bottom w:val="none" w:sz="0" w:space="0" w:color="auto"/>
        <w:right w:val="none" w:sz="0" w:space="0" w:color="auto"/>
      </w:divBdr>
    </w:div>
    <w:div w:id="1021664623">
      <w:bodyDiv w:val="1"/>
      <w:marLeft w:val="0"/>
      <w:marRight w:val="0"/>
      <w:marTop w:val="0"/>
      <w:marBottom w:val="0"/>
      <w:divBdr>
        <w:top w:val="none" w:sz="0" w:space="0" w:color="auto"/>
        <w:left w:val="none" w:sz="0" w:space="0" w:color="auto"/>
        <w:bottom w:val="none" w:sz="0" w:space="0" w:color="auto"/>
        <w:right w:val="none" w:sz="0" w:space="0" w:color="auto"/>
      </w:divBdr>
    </w:div>
    <w:div w:id="1060514484">
      <w:bodyDiv w:val="1"/>
      <w:marLeft w:val="0"/>
      <w:marRight w:val="0"/>
      <w:marTop w:val="0"/>
      <w:marBottom w:val="0"/>
      <w:divBdr>
        <w:top w:val="none" w:sz="0" w:space="0" w:color="auto"/>
        <w:left w:val="none" w:sz="0" w:space="0" w:color="auto"/>
        <w:bottom w:val="none" w:sz="0" w:space="0" w:color="auto"/>
        <w:right w:val="none" w:sz="0" w:space="0" w:color="auto"/>
      </w:divBdr>
    </w:div>
    <w:div w:id="1162045037">
      <w:bodyDiv w:val="1"/>
      <w:marLeft w:val="0"/>
      <w:marRight w:val="0"/>
      <w:marTop w:val="0"/>
      <w:marBottom w:val="0"/>
      <w:divBdr>
        <w:top w:val="none" w:sz="0" w:space="0" w:color="auto"/>
        <w:left w:val="none" w:sz="0" w:space="0" w:color="auto"/>
        <w:bottom w:val="none" w:sz="0" w:space="0" w:color="auto"/>
        <w:right w:val="none" w:sz="0" w:space="0" w:color="auto"/>
      </w:divBdr>
    </w:div>
    <w:div w:id="1220702987">
      <w:bodyDiv w:val="1"/>
      <w:marLeft w:val="0"/>
      <w:marRight w:val="0"/>
      <w:marTop w:val="0"/>
      <w:marBottom w:val="0"/>
      <w:divBdr>
        <w:top w:val="none" w:sz="0" w:space="0" w:color="auto"/>
        <w:left w:val="none" w:sz="0" w:space="0" w:color="auto"/>
        <w:bottom w:val="none" w:sz="0" w:space="0" w:color="auto"/>
        <w:right w:val="none" w:sz="0" w:space="0" w:color="auto"/>
      </w:divBdr>
      <w:divsChild>
        <w:div w:id="376508859">
          <w:marLeft w:val="0"/>
          <w:marRight w:val="0"/>
          <w:marTop w:val="0"/>
          <w:marBottom w:val="0"/>
          <w:divBdr>
            <w:top w:val="none" w:sz="0" w:space="0" w:color="auto"/>
            <w:left w:val="none" w:sz="0" w:space="0" w:color="auto"/>
            <w:bottom w:val="none" w:sz="0" w:space="0" w:color="auto"/>
            <w:right w:val="none" w:sz="0" w:space="0" w:color="auto"/>
          </w:divBdr>
          <w:divsChild>
            <w:div w:id="538709497">
              <w:marLeft w:val="0"/>
              <w:marRight w:val="0"/>
              <w:marTop w:val="0"/>
              <w:marBottom w:val="0"/>
              <w:divBdr>
                <w:top w:val="none" w:sz="0" w:space="0" w:color="auto"/>
                <w:left w:val="none" w:sz="0" w:space="0" w:color="auto"/>
                <w:bottom w:val="none" w:sz="0" w:space="0" w:color="auto"/>
                <w:right w:val="none" w:sz="0" w:space="0" w:color="auto"/>
              </w:divBdr>
              <w:divsChild>
                <w:div w:id="11684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892663">
      <w:bodyDiv w:val="1"/>
      <w:marLeft w:val="0"/>
      <w:marRight w:val="0"/>
      <w:marTop w:val="0"/>
      <w:marBottom w:val="0"/>
      <w:divBdr>
        <w:top w:val="none" w:sz="0" w:space="0" w:color="auto"/>
        <w:left w:val="none" w:sz="0" w:space="0" w:color="auto"/>
        <w:bottom w:val="none" w:sz="0" w:space="0" w:color="auto"/>
        <w:right w:val="none" w:sz="0" w:space="0" w:color="auto"/>
      </w:divBdr>
    </w:div>
    <w:div w:id="1309243986">
      <w:bodyDiv w:val="1"/>
      <w:marLeft w:val="0"/>
      <w:marRight w:val="0"/>
      <w:marTop w:val="0"/>
      <w:marBottom w:val="0"/>
      <w:divBdr>
        <w:top w:val="none" w:sz="0" w:space="0" w:color="auto"/>
        <w:left w:val="none" w:sz="0" w:space="0" w:color="auto"/>
        <w:bottom w:val="none" w:sz="0" w:space="0" w:color="auto"/>
        <w:right w:val="none" w:sz="0" w:space="0" w:color="auto"/>
      </w:divBdr>
    </w:div>
    <w:div w:id="1449927538">
      <w:bodyDiv w:val="1"/>
      <w:marLeft w:val="0"/>
      <w:marRight w:val="0"/>
      <w:marTop w:val="0"/>
      <w:marBottom w:val="0"/>
      <w:divBdr>
        <w:top w:val="none" w:sz="0" w:space="0" w:color="auto"/>
        <w:left w:val="none" w:sz="0" w:space="0" w:color="auto"/>
        <w:bottom w:val="none" w:sz="0" w:space="0" w:color="auto"/>
        <w:right w:val="none" w:sz="0" w:space="0" w:color="auto"/>
      </w:divBdr>
    </w:div>
    <w:div w:id="1535852226">
      <w:bodyDiv w:val="1"/>
      <w:marLeft w:val="0"/>
      <w:marRight w:val="0"/>
      <w:marTop w:val="0"/>
      <w:marBottom w:val="0"/>
      <w:divBdr>
        <w:top w:val="none" w:sz="0" w:space="0" w:color="auto"/>
        <w:left w:val="none" w:sz="0" w:space="0" w:color="auto"/>
        <w:bottom w:val="none" w:sz="0" w:space="0" w:color="auto"/>
        <w:right w:val="none" w:sz="0" w:space="0" w:color="auto"/>
      </w:divBdr>
    </w:div>
    <w:div w:id="1816483196">
      <w:bodyDiv w:val="1"/>
      <w:marLeft w:val="0"/>
      <w:marRight w:val="0"/>
      <w:marTop w:val="0"/>
      <w:marBottom w:val="0"/>
      <w:divBdr>
        <w:top w:val="none" w:sz="0" w:space="0" w:color="auto"/>
        <w:left w:val="none" w:sz="0" w:space="0" w:color="auto"/>
        <w:bottom w:val="none" w:sz="0" w:space="0" w:color="auto"/>
        <w:right w:val="none" w:sz="0" w:space="0" w:color="auto"/>
      </w:divBdr>
    </w:div>
    <w:div w:id="1859272531">
      <w:bodyDiv w:val="1"/>
      <w:marLeft w:val="0"/>
      <w:marRight w:val="0"/>
      <w:marTop w:val="0"/>
      <w:marBottom w:val="0"/>
      <w:divBdr>
        <w:top w:val="none" w:sz="0" w:space="0" w:color="auto"/>
        <w:left w:val="none" w:sz="0" w:space="0" w:color="auto"/>
        <w:bottom w:val="none" w:sz="0" w:space="0" w:color="auto"/>
        <w:right w:val="none" w:sz="0" w:space="0" w:color="auto"/>
      </w:divBdr>
      <w:divsChild>
        <w:div w:id="1664431407">
          <w:marLeft w:val="0"/>
          <w:marRight w:val="0"/>
          <w:marTop w:val="0"/>
          <w:marBottom w:val="0"/>
          <w:divBdr>
            <w:top w:val="none" w:sz="0" w:space="0" w:color="auto"/>
            <w:left w:val="none" w:sz="0" w:space="0" w:color="auto"/>
            <w:bottom w:val="none" w:sz="0" w:space="0" w:color="auto"/>
            <w:right w:val="none" w:sz="0" w:space="0" w:color="auto"/>
          </w:divBdr>
        </w:div>
      </w:divsChild>
    </w:div>
    <w:div w:id="1866944343">
      <w:bodyDiv w:val="1"/>
      <w:marLeft w:val="0"/>
      <w:marRight w:val="0"/>
      <w:marTop w:val="0"/>
      <w:marBottom w:val="0"/>
      <w:divBdr>
        <w:top w:val="none" w:sz="0" w:space="0" w:color="auto"/>
        <w:left w:val="none" w:sz="0" w:space="0" w:color="auto"/>
        <w:bottom w:val="none" w:sz="0" w:space="0" w:color="auto"/>
        <w:right w:val="none" w:sz="0" w:space="0" w:color="auto"/>
      </w:divBdr>
    </w:div>
    <w:div w:id="1928687298">
      <w:bodyDiv w:val="1"/>
      <w:marLeft w:val="0"/>
      <w:marRight w:val="0"/>
      <w:marTop w:val="0"/>
      <w:marBottom w:val="0"/>
      <w:divBdr>
        <w:top w:val="none" w:sz="0" w:space="0" w:color="auto"/>
        <w:left w:val="none" w:sz="0" w:space="0" w:color="auto"/>
        <w:bottom w:val="none" w:sz="0" w:space="0" w:color="auto"/>
        <w:right w:val="none" w:sz="0" w:space="0" w:color="auto"/>
      </w:divBdr>
    </w:div>
    <w:div w:id="1968969499">
      <w:bodyDiv w:val="1"/>
      <w:marLeft w:val="0"/>
      <w:marRight w:val="0"/>
      <w:marTop w:val="0"/>
      <w:marBottom w:val="0"/>
      <w:divBdr>
        <w:top w:val="none" w:sz="0" w:space="0" w:color="auto"/>
        <w:left w:val="none" w:sz="0" w:space="0" w:color="auto"/>
        <w:bottom w:val="none" w:sz="0" w:space="0" w:color="auto"/>
        <w:right w:val="none" w:sz="0" w:space="0" w:color="auto"/>
      </w:divBdr>
    </w:div>
    <w:div w:id="2022707232">
      <w:bodyDiv w:val="1"/>
      <w:marLeft w:val="0"/>
      <w:marRight w:val="0"/>
      <w:marTop w:val="0"/>
      <w:marBottom w:val="0"/>
      <w:divBdr>
        <w:top w:val="none" w:sz="0" w:space="0" w:color="auto"/>
        <w:left w:val="none" w:sz="0" w:space="0" w:color="auto"/>
        <w:bottom w:val="none" w:sz="0" w:space="0" w:color="auto"/>
        <w:right w:val="none" w:sz="0" w:space="0" w:color="auto"/>
      </w:divBdr>
    </w:div>
    <w:div w:id="211578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14</Pages>
  <Words>5905</Words>
  <Characters>33659</Characters>
  <Application>Microsoft Macintosh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Curriculum Vitae Europass</vt:lpstr>
    </vt:vector>
  </TitlesOfParts>
  <Company>Hewlett-Packard Company</Company>
  <LinksUpToDate>false</LinksUpToDate>
  <CharactersWithSpaces>39486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Europass</dc:title>
  <dc:creator>PHT</dc:creator>
  <cp:lastModifiedBy>Microsoft Office User</cp:lastModifiedBy>
  <cp:revision>31</cp:revision>
  <cp:lastPrinted>2020-04-29T12:34:00Z</cp:lastPrinted>
  <dcterms:created xsi:type="dcterms:W3CDTF">2019-09-16T09:35:00Z</dcterms:created>
  <dcterms:modified xsi:type="dcterms:W3CDTF">2020-05-18T09:22:00Z</dcterms:modified>
</cp:coreProperties>
</file>