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13E" w:rsidRPr="0042213E" w:rsidRDefault="004E16D7" w:rsidP="0042213E">
      <w:pPr>
        <w:tabs>
          <w:tab w:val="left" w:pos="1560"/>
        </w:tabs>
        <w:spacing w:after="0" w:line="240" w:lineRule="auto"/>
        <w:ind w:left="851" w:hanging="851"/>
        <w:jc w:val="both"/>
        <w:rPr>
          <w:rFonts w:ascii="Times New Roman" w:eastAsia="Times New Roman" w:hAnsi="Times New Roman" w:cs="Times New Roman"/>
          <w:b/>
          <w:color w:val="595959" w:themeColor="text1" w:themeTint="A6"/>
          <w:sz w:val="28"/>
          <w:szCs w:val="28"/>
          <w:u w:val="single"/>
        </w:rPr>
      </w:pPr>
      <w:r w:rsidRPr="0042213E">
        <w:rPr>
          <w:rFonts w:eastAsia="Times New Roman" w:cs="Times New Roman"/>
          <w:noProof/>
          <w:color w:val="365F91" w:themeColor="accent1" w:themeShade="BF"/>
          <w:sz w:val="28"/>
          <w:szCs w:val="28"/>
          <w:lang w:val="it-IT" w:eastAsia="it-IT"/>
        </w:rPr>
        <w:drawing>
          <wp:anchor distT="0" distB="0" distL="114300" distR="114300" simplePos="0" relativeHeight="251658240" behindDoc="0" locked="0" layoutInCell="1" allowOverlap="1" wp14:anchorId="2498CF25" wp14:editId="154F9716">
            <wp:simplePos x="0" y="0"/>
            <wp:positionH relativeFrom="margin">
              <wp:posOffset>4409440</wp:posOffset>
            </wp:positionH>
            <wp:positionV relativeFrom="margin">
              <wp:posOffset>350520</wp:posOffset>
            </wp:positionV>
            <wp:extent cx="1840230" cy="1341755"/>
            <wp:effectExtent l="0" t="0" r="762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230" cy="1341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213E" w:rsidRDefault="0042213E" w:rsidP="00037030">
      <w:pPr>
        <w:tabs>
          <w:tab w:val="left" w:pos="1560"/>
        </w:tabs>
        <w:spacing w:after="0" w:line="240" w:lineRule="auto"/>
        <w:jc w:val="both"/>
        <w:rPr>
          <w:rFonts w:eastAsia="Times New Roman" w:cs="Times New Roman"/>
          <w:b/>
          <w:color w:val="365F91" w:themeColor="accent1" w:themeShade="BF"/>
          <w:sz w:val="32"/>
          <w:szCs w:val="32"/>
          <w:lang w:val="it-IT"/>
        </w:rPr>
      </w:pPr>
      <w:r w:rsidRPr="0042213E">
        <w:rPr>
          <w:rFonts w:eastAsia="Times New Roman" w:cs="Times New Roman"/>
          <w:b/>
          <w:color w:val="365F91" w:themeColor="accent1" w:themeShade="BF"/>
          <w:sz w:val="32"/>
          <w:szCs w:val="32"/>
          <w:lang w:val="it-IT"/>
        </w:rPr>
        <w:t>Adriana Maggi</w:t>
      </w:r>
    </w:p>
    <w:p w:rsidR="0042213E" w:rsidRPr="0042213E" w:rsidRDefault="0042213E" w:rsidP="0042213E">
      <w:pPr>
        <w:tabs>
          <w:tab w:val="left" w:pos="1560"/>
        </w:tabs>
        <w:spacing w:after="0" w:line="240" w:lineRule="auto"/>
        <w:ind w:left="851" w:hanging="851"/>
        <w:jc w:val="both"/>
        <w:rPr>
          <w:rFonts w:eastAsia="Times New Roman" w:cs="Times New Roman"/>
          <w:b/>
          <w:color w:val="365F91" w:themeColor="accent1" w:themeShade="BF"/>
          <w:sz w:val="32"/>
          <w:szCs w:val="32"/>
          <w:lang w:val="it-IT"/>
        </w:rPr>
      </w:pPr>
    </w:p>
    <w:p w:rsidR="00333F5C" w:rsidRDefault="0042213E" w:rsidP="007D77B3">
      <w:pPr>
        <w:tabs>
          <w:tab w:val="left" w:pos="1560"/>
        </w:tabs>
        <w:spacing w:after="0" w:line="240" w:lineRule="auto"/>
        <w:rPr>
          <w:rFonts w:eastAsia="Times New Roman" w:cs="Times New Roman"/>
          <w:color w:val="365F91" w:themeColor="accent1" w:themeShade="BF"/>
          <w:sz w:val="28"/>
          <w:szCs w:val="28"/>
          <w:lang w:val="it-IT"/>
        </w:rPr>
      </w:pPr>
      <w:r w:rsidRPr="0042213E">
        <w:rPr>
          <w:rFonts w:eastAsia="Times New Roman" w:cs="Times New Roman"/>
          <w:color w:val="365F91" w:themeColor="accent1" w:themeShade="BF"/>
          <w:sz w:val="28"/>
          <w:szCs w:val="28"/>
          <w:lang w:val="it-IT"/>
        </w:rPr>
        <w:t xml:space="preserve">Professore di Biotecnologie Farmacologiche </w:t>
      </w:r>
    </w:p>
    <w:p w:rsidR="007D77B3" w:rsidRDefault="007D77B3" w:rsidP="007D77B3">
      <w:pPr>
        <w:tabs>
          <w:tab w:val="left" w:pos="1560"/>
        </w:tabs>
        <w:spacing w:after="0" w:line="240" w:lineRule="auto"/>
        <w:rPr>
          <w:rFonts w:eastAsia="Times New Roman" w:cs="Times New Roman"/>
          <w:color w:val="365F91" w:themeColor="accent1" w:themeShade="BF"/>
          <w:sz w:val="28"/>
          <w:szCs w:val="28"/>
          <w:lang w:val="it-IT"/>
        </w:rPr>
      </w:pPr>
      <w:r>
        <w:rPr>
          <w:rFonts w:eastAsia="Times New Roman" w:cs="Times New Roman"/>
          <w:color w:val="365F91" w:themeColor="accent1" w:themeShade="BF"/>
          <w:sz w:val="28"/>
          <w:szCs w:val="28"/>
          <w:lang w:val="it-IT"/>
        </w:rPr>
        <w:t>Coordinatore Centro di Eccellenza sulle Malattie Neurodegenerative</w:t>
      </w:r>
    </w:p>
    <w:p w:rsidR="00333F5C" w:rsidRDefault="0042213E" w:rsidP="007D77B3">
      <w:pPr>
        <w:tabs>
          <w:tab w:val="left" w:pos="1560"/>
        </w:tabs>
        <w:spacing w:after="0" w:line="240" w:lineRule="auto"/>
        <w:rPr>
          <w:rFonts w:eastAsia="Times New Roman" w:cs="Times New Roman"/>
          <w:color w:val="365F91" w:themeColor="accent1" w:themeShade="BF"/>
          <w:sz w:val="28"/>
          <w:szCs w:val="28"/>
          <w:lang w:val="it-IT"/>
        </w:rPr>
      </w:pPr>
      <w:r w:rsidRPr="0042213E">
        <w:rPr>
          <w:rFonts w:eastAsia="Times New Roman" w:cs="Times New Roman"/>
          <w:color w:val="365F91" w:themeColor="accent1" w:themeShade="BF"/>
          <w:sz w:val="28"/>
          <w:szCs w:val="28"/>
          <w:lang w:val="it-IT"/>
        </w:rPr>
        <w:t>Università d</w:t>
      </w:r>
      <w:r w:rsidR="00333F5C">
        <w:rPr>
          <w:rFonts w:eastAsia="Times New Roman" w:cs="Times New Roman"/>
          <w:color w:val="365F91" w:themeColor="accent1" w:themeShade="BF"/>
          <w:sz w:val="28"/>
          <w:szCs w:val="28"/>
          <w:lang w:val="it-IT"/>
        </w:rPr>
        <w:t>egli Studi d</w:t>
      </w:r>
      <w:r w:rsidRPr="0042213E">
        <w:rPr>
          <w:rFonts w:eastAsia="Times New Roman" w:cs="Times New Roman"/>
          <w:color w:val="365F91" w:themeColor="accent1" w:themeShade="BF"/>
          <w:sz w:val="28"/>
          <w:szCs w:val="28"/>
          <w:lang w:val="it-IT"/>
        </w:rPr>
        <w:t xml:space="preserve">i Milano </w:t>
      </w:r>
    </w:p>
    <w:p w:rsidR="0042213E" w:rsidRPr="0042213E" w:rsidRDefault="0042213E" w:rsidP="0042213E">
      <w:pPr>
        <w:tabs>
          <w:tab w:val="left" w:pos="1560"/>
        </w:tabs>
        <w:spacing w:after="0" w:line="240" w:lineRule="auto"/>
        <w:jc w:val="both"/>
        <w:rPr>
          <w:rFonts w:eastAsia="Times New Roman" w:cs="Times New Roman"/>
          <w:color w:val="595959" w:themeColor="text1" w:themeTint="A6"/>
          <w:lang w:val="it-IT"/>
        </w:rPr>
      </w:pPr>
      <w:r w:rsidRPr="00333F5C">
        <w:rPr>
          <w:rFonts w:eastAsia="Times New Roman" w:cs="Times New Roman"/>
          <w:color w:val="365F91" w:themeColor="accent1" w:themeShade="BF"/>
          <w:lang w:val="it-IT"/>
        </w:rPr>
        <w:t>(</w:t>
      </w:r>
      <w:r w:rsidRPr="0042213E">
        <w:rPr>
          <w:rFonts w:eastAsia="Times New Roman" w:cs="Calibri"/>
          <w:color w:val="365F91" w:themeColor="accent1" w:themeShade="BF"/>
          <w:shd w:val="clear" w:color="auto" w:fill="FFFFFF"/>
          <w:lang w:val="it-IT"/>
        </w:rPr>
        <w:t>orcid.org/0000-0001-5700-5273</w:t>
      </w:r>
      <w:r w:rsidRPr="00333F5C">
        <w:rPr>
          <w:rFonts w:eastAsia="Times New Roman" w:cs="Calibri"/>
          <w:color w:val="365F91" w:themeColor="accent1" w:themeShade="BF"/>
          <w:shd w:val="clear" w:color="auto" w:fill="FFFFFF"/>
          <w:lang w:val="it-IT"/>
        </w:rPr>
        <w:t>)</w:t>
      </w:r>
    </w:p>
    <w:p w:rsidR="0042213E" w:rsidRDefault="0042213E" w:rsidP="0042213E">
      <w:pPr>
        <w:spacing w:after="120" w:line="240" w:lineRule="auto"/>
        <w:rPr>
          <w:rFonts w:eastAsia="Times New Roman" w:cs="Times New Roman"/>
          <w:b/>
          <w:color w:val="365F91"/>
          <w:lang w:val="it-IT" w:eastAsia="en-GB"/>
        </w:rPr>
      </w:pPr>
    </w:p>
    <w:p w:rsidR="0042213E" w:rsidRDefault="0042213E" w:rsidP="0042213E">
      <w:pPr>
        <w:spacing w:after="120" w:line="240" w:lineRule="auto"/>
        <w:rPr>
          <w:rFonts w:eastAsia="Times New Roman" w:cs="Times New Roman"/>
          <w:b/>
          <w:color w:val="365F91"/>
          <w:lang w:val="it-IT" w:eastAsia="en-GB"/>
        </w:rPr>
      </w:pPr>
    </w:p>
    <w:p w:rsidR="0042213E" w:rsidRDefault="0042213E" w:rsidP="0028678B">
      <w:pPr>
        <w:spacing w:before="120" w:after="0" w:line="240" w:lineRule="auto"/>
        <w:rPr>
          <w:rFonts w:eastAsia="Times New Roman" w:cs="Times New Roman"/>
          <w:b/>
          <w:color w:val="365F91"/>
          <w:lang w:val="it-IT" w:eastAsia="en-GB"/>
        </w:rPr>
      </w:pPr>
      <w:r>
        <w:rPr>
          <w:rFonts w:eastAsia="Times New Roman" w:cs="Times New Roman"/>
          <w:b/>
          <w:color w:val="365F91"/>
          <w:lang w:val="it-IT" w:eastAsia="en-GB"/>
        </w:rPr>
        <w:t>Preparazione scientifica</w:t>
      </w:r>
    </w:p>
    <w:p w:rsidR="0042213E" w:rsidRDefault="0042213E" w:rsidP="0028678B">
      <w:pPr>
        <w:spacing w:before="120" w:after="0" w:line="240" w:lineRule="auto"/>
        <w:jc w:val="both"/>
        <w:rPr>
          <w:rFonts w:eastAsia="Times New Roman" w:cs="Times New Roman"/>
          <w:color w:val="595959" w:themeColor="text1" w:themeTint="A6"/>
          <w:lang w:val="it-IT" w:eastAsia="en-GB"/>
        </w:rPr>
      </w:pPr>
      <w:r w:rsidRPr="0042213E">
        <w:rPr>
          <w:rFonts w:eastAsia="Times New Roman" w:cs="Times New Roman"/>
          <w:color w:val="595959" w:themeColor="text1" w:themeTint="A6"/>
          <w:lang w:val="it-IT" w:eastAsia="en-GB"/>
        </w:rPr>
        <w:t>Nel 1969</w:t>
      </w:r>
      <w:r>
        <w:rPr>
          <w:rFonts w:eastAsia="Times New Roman" w:cs="Times New Roman"/>
          <w:color w:val="595959" w:themeColor="text1" w:themeTint="A6"/>
          <w:lang w:val="it-IT" w:eastAsia="en-GB"/>
        </w:rPr>
        <w:t xml:space="preserve"> consegue la Maturità Scientifica presso il</w:t>
      </w:r>
      <w:r w:rsidRPr="0042213E">
        <w:rPr>
          <w:rFonts w:eastAsia="Times New Roman" w:cs="Times New Roman"/>
          <w:color w:val="595959" w:themeColor="text1" w:themeTint="A6"/>
          <w:lang w:val="it-IT" w:eastAsia="en-GB"/>
        </w:rPr>
        <w:t xml:space="preserve"> Liceo Scientifico Vittorio Veneto, Milano, Italia</w:t>
      </w:r>
    </w:p>
    <w:p w:rsidR="0042213E" w:rsidRDefault="0042213E" w:rsidP="0035215E">
      <w:pPr>
        <w:spacing w:after="0" w:line="240" w:lineRule="auto"/>
        <w:jc w:val="both"/>
        <w:rPr>
          <w:rFonts w:eastAsia="Times New Roman" w:cs="Times New Roman"/>
          <w:color w:val="595959" w:themeColor="text1" w:themeTint="A6"/>
          <w:lang w:val="it-IT" w:eastAsia="en-GB"/>
        </w:rPr>
      </w:pPr>
      <w:r>
        <w:rPr>
          <w:rFonts w:eastAsia="Times New Roman" w:cs="Times New Roman"/>
          <w:color w:val="595959" w:themeColor="text1" w:themeTint="A6"/>
          <w:lang w:val="it-IT" w:eastAsia="en-GB"/>
        </w:rPr>
        <w:t xml:space="preserve">Nel 1973 si laurea in Scienze Biologiche </w:t>
      </w:r>
      <w:r w:rsidR="0035215E">
        <w:rPr>
          <w:rFonts w:eastAsia="Times New Roman" w:cs="Times New Roman"/>
          <w:color w:val="595959" w:themeColor="text1" w:themeTint="A6"/>
          <w:lang w:val="it-IT" w:eastAsia="en-GB"/>
        </w:rPr>
        <w:t>(110/110)</w:t>
      </w:r>
      <w:r w:rsidR="004E16D7">
        <w:rPr>
          <w:rFonts w:eastAsia="Times New Roman" w:cs="Times New Roman"/>
          <w:color w:val="595959" w:themeColor="text1" w:themeTint="A6"/>
          <w:lang w:val="it-IT" w:eastAsia="en-GB"/>
        </w:rPr>
        <w:t>.</w:t>
      </w:r>
    </w:p>
    <w:p w:rsidR="0042213E" w:rsidRPr="0035215E" w:rsidRDefault="004E16D7" w:rsidP="00322B32">
      <w:pPr>
        <w:spacing w:after="120" w:line="240" w:lineRule="auto"/>
        <w:jc w:val="both"/>
        <w:rPr>
          <w:rFonts w:eastAsia="Times New Roman" w:cs="Times New Roman"/>
          <w:color w:val="595959" w:themeColor="text1" w:themeTint="A6"/>
          <w:lang w:val="it-IT" w:eastAsia="en-GB"/>
        </w:rPr>
      </w:pPr>
      <w:r>
        <w:rPr>
          <w:rFonts w:eastAsia="Times New Roman" w:cs="Times New Roman"/>
          <w:color w:val="595959" w:themeColor="text1" w:themeTint="A6"/>
          <w:lang w:val="it-IT" w:eastAsia="en-GB"/>
        </w:rPr>
        <w:t>Neolaureata, lavora</w:t>
      </w:r>
      <w:r w:rsidR="0035215E">
        <w:rPr>
          <w:rFonts w:eastAsia="Times New Roman" w:cs="Times New Roman"/>
          <w:color w:val="595959" w:themeColor="text1" w:themeTint="A6"/>
          <w:lang w:val="it-IT" w:eastAsia="en-GB"/>
        </w:rPr>
        <w:t xml:space="preserve"> presso l’Azienda Farmaceutica </w:t>
      </w:r>
      <w:proofErr w:type="spellStart"/>
      <w:r w:rsidR="0035215E">
        <w:rPr>
          <w:rFonts w:eastAsia="Times New Roman" w:cs="Times New Roman"/>
          <w:color w:val="595959" w:themeColor="text1" w:themeTint="A6"/>
          <w:lang w:val="it-IT" w:eastAsia="en-GB"/>
        </w:rPr>
        <w:t>Crinos</w:t>
      </w:r>
      <w:proofErr w:type="spellEnd"/>
      <w:r>
        <w:rPr>
          <w:rFonts w:eastAsia="Times New Roman" w:cs="Times New Roman"/>
          <w:color w:val="595959" w:themeColor="text1" w:themeTint="A6"/>
          <w:lang w:val="it-IT" w:eastAsia="en-GB"/>
        </w:rPr>
        <w:t>. Nel 1976</w:t>
      </w:r>
      <w:r w:rsidR="0035215E">
        <w:rPr>
          <w:rFonts w:eastAsia="Times New Roman" w:cs="Times New Roman"/>
          <w:color w:val="595959" w:themeColor="text1" w:themeTint="A6"/>
          <w:lang w:val="it-IT" w:eastAsia="en-GB"/>
        </w:rPr>
        <w:t xml:space="preserve"> </w:t>
      </w:r>
      <w:r>
        <w:rPr>
          <w:rFonts w:eastAsia="Times New Roman" w:cs="Times New Roman"/>
          <w:color w:val="595959" w:themeColor="text1" w:themeTint="A6"/>
          <w:lang w:val="it-IT" w:eastAsia="en-GB"/>
        </w:rPr>
        <w:t xml:space="preserve">vince una borsa di studio presso l’Istituto di Farmacologia e Farmacognosia dell’Università di Milano diretto dal Prof Rodolfo Paoletti. </w:t>
      </w:r>
      <w:r w:rsidR="0035215E">
        <w:rPr>
          <w:rFonts w:eastAsia="Times New Roman" w:cs="Times New Roman"/>
          <w:color w:val="595959" w:themeColor="text1" w:themeTint="A6"/>
          <w:lang w:val="it-IT" w:eastAsia="en-GB"/>
        </w:rPr>
        <w:t xml:space="preserve"> Nel 1978 vince una borsa di studio dell’Università del Texas </w:t>
      </w:r>
      <w:proofErr w:type="spellStart"/>
      <w:r w:rsidR="0035215E">
        <w:rPr>
          <w:rFonts w:eastAsia="Times New Roman" w:cs="Times New Roman"/>
          <w:color w:val="595959" w:themeColor="text1" w:themeTint="A6"/>
          <w:lang w:val="it-IT" w:eastAsia="en-GB"/>
        </w:rPr>
        <w:t>Medical</w:t>
      </w:r>
      <w:proofErr w:type="spellEnd"/>
      <w:r w:rsidR="0035215E">
        <w:rPr>
          <w:rFonts w:eastAsia="Times New Roman" w:cs="Times New Roman"/>
          <w:color w:val="595959" w:themeColor="text1" w:themeTint="A6"/>
          <w:lang w:val="it-IT" w:eastAsia="en-GB"/>
        </w:rPr>
        <w:t xml:space="preserve"> School a Houston </w:t>
      </w:r>
      <w:r>
        <w:rPr>
          <w:rFonts w:eastAsia="Times New Roman" w:cs="Times New Roman"/>
          <w:color w:val="595959" w:themeColor="text1" w:themeTint="A6"/>
          <w:lang w:val="it-IT" w:eastAsia="en-GB"/>
        </w:rPr>
        <w:t xml:space="preserve">e prosegue la sua formazione scientifica </w:t>
      </w:r>
      <w:r w:rsidR="0035215E">
        <w:rPr>
          <w:rFonts w:eastAsia="Times New Roman" w:cs="Times New Roman"/>
          <w:color w:val="595959" w:themeColor="text1" w:themeTint="A6"/>
          <w:lang w:val="it-IT" w:eastAsia="en-GB"/>
        </w:rPr>
        <w:t>presso il dipartimento di Farmacologia e Neurobiologia</w:t>
      </w:r>
      <w:r>
        <w:rPr>
          <w:rFonts w:eastAsia="Times New Roman" w:cs="Times New Roman"/>
          <w:color w:val="595959" w:themeColor="text1" w:themeTint="A6"/>
          <w:lang w:val="it-IT" w:eastAsia="en-GB"/>
        </w:rPr>
        <w:t xml:space="preserve"> e, negli anni 1</w:t>
      </w:r>
      <w:r w:rsidR="0035215E">
        <w:rPr>
          <w:rFonts w:eastAsia="Times New Roman" w:cs="Times New Roman"/>
          <w:color w:val="595959" w:themeColor="text1" w:themeTint="A6"/>
          <w:lang w:val="it-IT" w:eastAsia="en-GB"/>
        </w:rPr>
        <w:t>980</w:t>
      </w:r>
      <w:r>
        <w:rPr>
          <w:rFonts w:eastAsia="Times New Roman" w:cs="Times New Roman"/>
          <w:color w:val="595959" w:themeColor="text1" w:themeTint="A6"/>
          <w:lang w:val="it-IT" w:eastAsia="en-GB"/>
        </w:rPr>
        <w:t xml:space="preserve">-2, </w:t>
      </w:r>
      <w:r w:rsidR="0035215E">
        <w:rPr>
          <w:rFonts w:eastAsia="Times New Roman" w:cs="Times New Roman"/>
          <w:color w:val="595959" w:themeColor="text1" w:themeTint="A6"/>
          <w:lang w:val="it-IT" w:eastAsia="en-GB"/>
        </w:rPr>
        <w:t>presso</w:t>
      </w:r>
      <w:r w:rsidR="0035215E" w:rsidRPr="0035215E">
        <w:rPr>
          <w:rFonts w:eastAsia="Times New Roman" w:cs="Times New Roman"/>
          <w:color w:val="595959" w:themeColor="text1" w:themeTint="A6"/>
          <w:lang w:val="it-IT" w:eastAsia="en-GB"/>
        </w:rPr>
        <w:t xml:space="preserve"> </w:t>
      </w:r>
      <w:r w:rsidR="0035215E">
        <w:rPr>
          <w:rFonts w:eastAsia="Times New Roman" w:cs="Times New Roman"/>
          <w:color w:val="595959" w:themeColor="text1" w:themeTint="A6"/>
          <w:lang w:val="it-IT" w:eastAsia="en-GB"/>
        </w:rPr>
        <w:t xml:space="preserve">il </w:t>
      </w:r>
      <w:proofErr w:type="spellStart"/>
      <w:r>
        <w:rPr>
          <w:rFonts w:eastAsia="Times New Roman" w:cs="Times New Roman"/>
          <w:color w:val="595959" w:themeColor="text1" w:themeTint="A6"/>
          <w:lang w:val="it-IT" w:eastAsia="en-GB"/>
        </w:rPr>
        <w:t>Baylor</w:t>
      </w:r>
      <w:proofErr w:type="spellEnd"/>
      <w:r>
        <w:rPr>
          <w:rFonts w:eastAsia="Times New Roman" w:cs="Times New Roman"/>
          <w:color w:val="595959" w:themeColor="text1" w:themeTint="A6"/>
          <w:lang w:val="it-IT" w:eastAsia="en-GB"/>
        </w:rPr>
        <w:t xml:space="preserve"> College of Medicine, Dipartimento di Biologia Cellulare</w:t>
      </w:r>
      <w:r w:rsidR="0035215E" w:rsidRPr="0042213E">
        <w:rPr>
          <w:rFonts w:eastAsia="Times New Roman" w:cs="Times New Roman"/>
          <w:color w:val="595959" w:themeColor="text1" w:themeTint="A6"/>
          <w:lang w:val="it-IT" w:eastAsia="en-GB"/>
        </w:rPr>
        <w:t xml:space="preserve">, Houston, </w:t>
      </w:r>
      <w:proofErr w:type="spellStart"/>
      <w:r w:rsidR="0035215E" w:rsidRPr="0042213E">
        <w:rPr>
          <w:rFonts w:eastAsia="Times New Roman" w:cs="Times New Roman"/>
          <w:color w:val="595959" w:themeColor="text1" w:themeTint="A6"/>
          <w:lang w:val="it-IT" w:eastAsia="en-GB"/>
        </w:rPr>
        <w:t>Tx</w:t>
      </w:r>
      <w:proofErr w:type="spellEnd"/>
      <w:r w:rsidR="0035215E" w:rsidRPr="0042213E">
        <w:rPr>
          <w:rFonts w:eastAsia="Times New Roman" w:cs="Times New Roman"/>
          <w:color w:val="595959" w:themeColor="text1" w:themeTint="A6"/>
          <w:lang w:val="it-IT" w:eastAsia="en-GB"/>
        </w:rPr>
        <w:t>, USA</w:t>
      </w:r>
      <w:r w:rsidR="0035215E">
        <w:rPr>
          <w:rFonts w:eastAsia="Times New Roman" w:cs="Times New Roman"/>
          <w:color w:val="595959" w:themeColor="text1" w:themeTint="A6"/>
          <w:lang w:val="it-IT" w:eastAsia="en-GB"/>
        </w:rPr>
        <w:t xml:space="preserve"> sotto la guida d</w:t>
      </w:r>
      <w:r>
        <w:rPr>
          <w:rFonts w:eastAsia="Times New Roman" w:cs="Times New Roman"/>
          <w:color w:val="595959" w:themeColor="text1" w:themeTint="A6"/>
          <w:lang w:val="it-IT" w:eastAsia="en-GB"/>
        </w:rPr>
        <w:t>el Prof.</w:t>
      </w:r>
      <w:r w:rsidR="0035215E">
        <w:rPr>
          <w:rFonts w:eastAsia="Times New Roman" w:cs="Times New Roman"/>
          <w:color w:val="595959" w:themeColor="text1" w:themeTint="A6"/>
          <w:lang w:val="it-IT" w:eastAsia="en-GB"/>
        </w:rPr>
        <w:t xml:space="preserve"> Bert </w:t>
      </w:r>
      <w:proofErr w:type="spellStart"/>
      <w:r w:rsidR="0035215E">
        <w:rPr>
          <w:rFonts w:eastAsia="Times New Roman" w:cs="Times New Roman"/>
          <w:color w:val="595959" w:themeColor="text1" w:themeTint="A6"/>
          <w:lang w:val="it-IT" w:eastAsia="en-GB"/>
        </w:rPr>
        <w:t>O’Malley</w:t>
      </w:r>
      <w:proofErr w:type="spellEnd"/>
    </w:p>
    <w:tbl>
      <w:tblPr>
        <w:tblW w:w="10844" w:type="dxa"/>
        <w:tblLayout w:type="fixed"/>
        <w:tblCellMar>
          <w:left w:w="70" w:type="dxa"/>
          <w:right w:w="70" w:type="dxa"/>
        </w:tblCellMar>
        <w:tblLook w:val="0000" w:firstRow="0" w:lastRow="0" w:firstColumn="0" w:lastColumn="0" w:noHBand="0" w:noVBand="0"/>
      </w:tblPr>
      <w:tblGrid>
        <w:gridCol w:w="1771"/>
        <w:gridCol w:w="851"/>
        <w:gridCol w:w="7371"/>
        <w:gridCol w:w="74"/>
        <w:gridCol w:w="777"/>
      </w:tblGrid>
      <w:tr w:rsidR="0042213E" w:rsidRPr="0042213E" w:rsidTr="0035215E">
        <w:tc>
          <w:tcPr>
            <w:tcW w:w="2622" w:type="dxa"/>
            <w:gridSpan w:val="2"/>
          </w:tcPr>
          <w:p w:rsidR="0042213E" w:rsidRPr="0042213E" w:rsidRDefault="0042213E" w:rsidP="00322B32">
            <w:pPr>
              <w:tabs>
                <w:tab w:val="left" w:pos="1560"/>
                <w:tab w:val="left" w:pos="1843"/>
                <w:tab w:val="left" w:pos="2268"/>
              </w:tabs>
              <w:spacing w:after="120" w:line="240" w:lineRule="auto"/>
              <w:jc w:val="both"/>
              <w:rPr>
                <w:rFonts w:eastAsia="Times New Roman" w:cs="Times New Roman"/>
                <w:color w:val="595959" w:themeColor="text1" w:themeTint="A6"/>
                <w:lang w:val="en-GB" w:eastAsia="en-GB"/>
              </w:rPr>
            </w:pPr>
            <w:proofErr w:type="spellStart"/>
            <w:r w:rsidRPr="0042213E">
              <w:rPr>
                <w:rFonts w:eastAsia="Times New Roman" w:cs="Times New Roman"/>
                <w:b/>
                <w:bCs/>
                <w:color w:val="365F91"/>
                <w:lang w:val="en-GB" w:eastAsia="en-GB"/>
              </w:rPr>
              <w:t>Carriera</w:t>
            </w:r>
            <w:proofErr w:type="spellEnd"/>
            <w:r w:rsidRPr="0042213E">
              <w:rPr>
                <w:rFonts w:eastAsia="Times New Roman" w:cs="Times New Roman"/>
                <w:b/>
                <w:bCs/>
                <w:color w:val="365F91"/>
                <w:lang w:val="en-GB" w:eastAsia="en-GB"/>
              </w:rPr>
              <w:t xml:space="preserve"> </w:t>
            </w:r>
            <w:proofErr w:type="spellStart"/>
            <w:r w:rsidRPr="0042213E">
              <w:rPr>
                <w:rFonts w:eastAsia="Times New Roman" w:cs="Times New Roman"/>
                <w:b/>
                <w:bCs/>
                <w:color w:val="365F91"/>
                <w:lang w:val="en-GB" w:eastAsia="en-GB"/>
              </w:rPr>
              <w:t>professionale</w:t>
            </w:r>
            <w:proofErr w:type="spellEnd"/>
          </w:p>
        </w:tc>
        <w:tc>
          <w:tcPr>
            <w:tcW w:w="8222" w:type="dxa"/>
            <w:gridSpan w:val="3"/>
          </w:tcPr>
          <w:p w:rsidR="0042213E" w:rsidRPr="0042213E" w:rsidRDefault="0042213E" w:rsidP="00322B32">
            <w:pPr>
              <w:tabs>
                <w:tab w:val="left" w:pos="1560"/>
                <w:tab w:val="left" w:pos="1843"/>
                <w:tab w:val="left" w:pos="2268"/>
              </w:tabs>
              <w:spacing w:after="120" w:line="240" w:lineRule="auto"/>
              <w:ind w:left="-70"/>
              <w:jc w:val="both"/>
              <w:rPr>
                <w:rFonts w:eastAsia="Times New Roman" w:cs="Times New Roman"/>
                <w:color w:val="595959" w:themeColor="text1" w:themeTint="A6"/>
                <w:lang w:val="it-IT" w:eastAsia="en-GB"/>
              </w:rPr>
            </w:pPr>
          </w:p>
        </w:tc>
      </w:tr>
      <w:tr w:rsidR="0042213E" w:rsidRPr="007D77B3" w:rsidTr="0035215E">
        <w:trPr>
          <w:gridAfter w:val="2"/>
          <w:wAfter w:w="851" w:type="dxa"/>
        </w:trPr>
        <w:tc>
          <w:tcPr>
            <w:tcW w:w="1771" w:type="dxa"/>
          </w:tcPr>
          <w:p w:rsidR="0042213E" w:rsidRPr="0042213E" w:rsidRDefault="0042213E" w:rsidP="00CB4D50">
            <w:pPr>
              <w:tabs>
                <w:tab w:val="left" w:pos="1560"/>
                <w:tab w:val="left" w:pos="1843"/>
                <w:tab w:val="left" w:pos="2268"/>
              </w:tabs>
              <w:spacing w:after="0" w:line="240" w:lineRule="auto"/>
              <w:jc w:val="both"/>
              <w:rPr>
                <w:rFonts w:eastAsia="Times New Roman" w:cs="Times New Roman"/>
                <w:color w:val="595959" w:themeColor="text1" w:themeTint="A6"/>
                <w:lang w:val="en-GB" w:eastAsia="en-GB"/>
              </w:rPr>
            </w:pPr>
            <w:r w:rsidRPr="0042213E">
              <w:rPr>
                <w:rFonts w:eastAsia="Times New Roman" w:cs="Times New Roman"/>
                <w:color w:val="595959" w:themeColor="text1" w:themeTint="A6"/>
                <w:lang w:val="en-GB" w:eastAsia="en-GB"/>
              </w:rPr>
              <w:t>1982</w:t>
            </w:r>
          </w:p>
        </w:tc>
        <w:tc>
          <w:tcPr>
            <w:tcW w:w="8222" w:type="dxa"/>
            <w:gridSpan w:val="2"/>
          </w:tcPr>
          <w:p w:rsidR="0042213E" w:rsidRPr="0042213E" w:rsidRDefault="0042213E" w:rsidP="004E16D7">
            <w:pPr>
              <w:tabs>
                <w:tab w:val="left" w:pos="1560"/>
                <w:tab w:val="left" w:pos="1843"/>
                <w:tab w:val="left" w:pos="2268"/>
              </w:tabs>
              <w:spacing w:after="0" w:line="240" w:lineRule="auto"/>
              <w:ind w:left="-70"/>
              <w:jc w:val="both"/>
              <w:rPr>
                <w:rFonts w:eastAsia="Times New Roman" w:cs="Times New Roman"/>
                <w:color w:val="595959" w:themeColor="text1" w:themeTint="A6"/>
                <w:lang w:val="it-IT" w:eastAsia="en-GB"/>
              </w:rPr>
            </w:pPr>
            <w:r w:rsidRPr="0042213E">
              <w:rPr>
                <w:rFonts w:eastAsia="Times New Roman" w:cs="Times New Roman"/>
                <w:color w:val="595959" w:themeColor="text1" w:themeTint="A6"/>
                <w:lang w:val="it-IT" w:eastAsia="en-GB"/>
              </w:rPr>
              <w:t>Ricercatore, Istituto di Farmacologia e Farmacognosia Università d</w:t>
            </w:r>
            <w:r w:rsidR="004E16D7">
              <w:rPr>
                <w:rFonts w:eastAsia="Times New Roman" w:cs="Times New Roman"/>
                <w:color w:val="595959" w:themeColor="text1" w:themeTint="A6"/>
                <w:lang w:val="it-IT" w:eastAsia="en-GB"/>
              </w:rPr>
              <w:t>egli Studi di Milano</w:t>
            </w:r>
          </w:p>
        </w:tc>
      </w:tr>
      <w:tr w:rsidR="0042213E" w:rsidRPr="007D77B3" w:rsidTr="0035215E">
        <w:trPr>
          <w:gridAfter w:val="2"/>
          <w:wAfter w:w="851" w:type="dxa"/>
        </w:trPr>
        <w:tc>
          <w:tcPr>
            <w:tcW w:w="1771" w:type="dxa"/>
          </w:tcPr>
          <w:p w:rsidR="0042213E" w:rsidRPr="0042213E" w:rsidRDefault="0042213E" w:rsidP="00CB4D50">
            <w:pPr>
              <w:tabs>
                <w:tab w:val="left" w:pos="1560"/>
                <w:tab w:val="left" w:pos="1843"/>
                <w:tab w:val="left" w:pos="2268"/>
              </w:tabs>
              <w:spacing w:after="0" w:line="240" w:lineRule="auto"/>
              <w:jc w:val="both"/>
              <w:rPr>
                <w:rFonts w:eastAsia="Times New Roman" w:cs="Times New Roman"/>
                <w:color w:val="595959" w:themeColor="text1" w:themeTint="A6"/>
                <w:lang w:val="en-GB" w:eastAsia="en-GB"/>
              </w:rPr>
            </w:pPr>
            <w:r w:rsidRPr="0042213E">
              <w:rPr>
                <w:rFonts w:eastAsia="Times New Roman" w:cs="Times New Roman"/>
                <w:color w:val="595959" w:themeColor="text1" w:themeTint="A6"/>
                <w:lang w:val="en-GB" w:eastAsia="en-GB"/>
              </w:rPr>
              <w:t>1984-1991</w:t>
            </w:r>
          </w:p>
        </w:tc>
        <w:tc>
          <w:tcPr>
            <w:tcW w:w="8222" w:type="dxa"/>
            <w:gridSpan w:val="2"/>
          </w:tcPr>
          <w:p w:rsidR="0042213E" w:rsidRPr="0042213E" w:rsidRDefault="004E16D7" w:rsidP="00081532">
            <w:pPr>
              <w:tabs>
                <w:tab w:val="left" w:pos="1560"/>
                <w:tab w:val="left" w:pos="1843"/>
                <w:tab w:val="left" w:pos="2268"/>
              </w:tabs>
              <w:spacing w:after="0" w:line="240" w:lineRule="auto"/>
              <w:ind w:left="-70"/>
              <w:jc w:val="both"/>
              <w:rPr>
                <w:rFonts w:eastAsia="Times New Roman" w:cs="Times New Roman"/>
                <w:color w:val="595959" w:themeColor="text1" w:themeTint="A6"/>
                <w:lang w:val="it-IT" w:eastAsia="en-GB"/>
              </w:rPr>
            </w:pPr>
            <w:r>
              <w:rPr>
                <w:rFonts w:eastAsia="Times New Roman" w:cs="Times New Roman"/>
                <w:color w:val="595959" w:themeColor="text1" w:themeTint="A6"/>
                <w:lang w:val="it-IT" w:eastAsia="en-GB"/>
              </w:rPr>
              <w:t xml:space="preserve">Fondatore e coordinatore del </w:t>
            </w:r>
            <w:r w:rsidR="0042213E" w:rsidRPr="0042213E">
              <w:rPr>
                <w:rFonts w:eastAsia="Times New Roman" w:cs="Times New Roman"/>
                <w:color w:val="595959" w:themeColor="text1" w:themeTint="A6"/>
                <w:lang w:val="it-IT" w:eastAsia="en-GB"/>
              </w:rPr>
              <w:t xml:space="preserve">“Milano </w:t>
            </w:r>
            <w:proofErr w:type="spellStart"/>
            <w:r w:rsidR="0042213E" w:rsidRPr="0042213E">
              <w:rPr>
                <w:rFonts w:eastAsia="Times New Roman" w:cs="Times New Roman"/>
                <w:color w:val="595959" w:themeColor="text1" w:themeTint="A6"/>
                <w:lang w:val="it-IT" w:eastAsia="en-GB"/>
              </w:rPr>
              <w:t>Molecular</w:t>
            </w:r>
            <w:proofErr w:type="spellEnd"/>
            <w:r w:rsidR="0042213E" w:rsidRPr="0042213E">
              <w:rPr>
                <w:rFonts w:eastAsia="Times New Roman" w:cs="Times New Roman"/>
                <w:color w:val="595959" w:themeColor="text1" w:themeTint="A6"/>
                <w:lang w:val="it-IT" w:eastAsia="en-GB"/>
              </w:rPr>
              <w:t xml:space="preserve"> </w:t>
            </w:r>
            <w:proofErr w:type="spellStart"/>
            <w:r w:rsidR="0042213E" w:rsidRPr="0042213E">
              <w:rPr>
                <w:rFonts w:eastAsia="Times New Roman" w:cs="Times New Roman"/>
                <w:color w:val="595959" w:themeColor="text1" w:themeTint="A6"/>
                <w:lang w:val="it-IT" w:eastAsia="en-GB"/>
              </w:rPr>
              <w:t>Pharmacology</w:t>
            </w:r>
            <w:proofErr w:type="spellEnd"/>
            <w:r w:rsidR="0042213E" w:rsidRPr="0042213E">
              <w:rPr>
                <w:rFonts w:eastAsia="Times New Roman" w:cs="Times New Roman"/>
                <w:color w:val="595959" w:themeColor="text1" w:themeTint="A6"/>
                <w:lang w:val="it-IT" w:eastAsia="en-GB"/>
              </w:rPr>
              <w:t xml:space="preserve"> Lab” (MPL) </w:t>
            </w:r>
            <w:r w:rsidR="00081532">
              <w:rPr>
                <w:rFonts w:eastAsia="Times New Roman" w:cs="Times New Roman"/>
                <w:color w:val="595959" w:themeColor="text1" w:themeTint="A6"/>
                <w:lang w:val="it-IT" w:eastAsia="en-GB"/>
              </w:rPr>
              <w:t xml:space="preserve">laboratorio di Collaborazione </w:t>
            </w:r>
            <w:r w:rsidR="00081532" w:rsidRPr="0042213E">
              <w:rPr>
                <w:rFonts w:eastAsia="Times New Roman" w:cs="Times New Roman"/>
                <w:color w:val="595959" w:themeColor="text1" w:themeTint="A6"/>
                <w:lang w:val="it-IT" w:eastAsia="en-GB"/>
              </w:rPr>
              <w:t>Hoffman La Roche</w:t>
            </w:r>
            <w:r w:rsidR="00081532">
              <w:rPr>
                <w:rFonts w:eastAsia="Times New Roman" w:cs="Times New Roman"/>
                <w:color w:val="595959" w:themeColor="text1" w:themeTint="A6"/>
                <w:lang w:val="it-IT" w:eastAsia="en-GB"/>
              </w:rPr>
              <w:t>-Università di Milano</w:t>
            </w:r>
          </w:p>
        </w:tc>
      </w:tr>
      <w:tr w:rsidR="0042213E" w:rsidRPr="007D77B3" w:rsidTr="0035215E">
        <w:trPr>
          <w:gridAfter w:val="2"/>
          <w:wAfter w:w="851" w:type="dxa"/>
        </w:trPr>
        <w:tc>
          <w:tcPr>
            <w:tcW w:w="1771" w:type="dxa"/>
          </w:tcPr>
          <w:p w:rsidR="0042213E" w:rsidRPr="0042213E" w:rsidRDefault="0042213E" w:rsidP="00CB4D50">
            <w:pPr>
              <w:tabs>
                <w:tab w:val="left" w:pos="1560"/>
                <w:tab w:val="left" w:pos="1843"/>
                <w:tab w:val="left" w:pos="2268"/>
              </w:tabs>
              <w:spacing w:after="0" w:line="240" w:lineRule="auto"/>
              <w:jc w:val="both"/>
              <w:rPr>
                <w:rFonts w:eastAsia="Times New Roman" w:cs="Times New Roman"/>
                <w:color w:val="595959" w:themeColor="text1" w:themeTint="A6"/>
                <w:lang w:val="en-GB" w:eastAsia="en-GB"/>
              </w:rPr>
            </w:pPr>
            <w:r w:rsidRPr="0042213E">
              <w:rPr>
                <w:rFonts w:eastAsia="Times New Roman" w:cs="Times New Roman"/>
                <w:color w:val="595959" w:themeColor="text1" w:themeTint="A6"/>
                <w:lang w:val="en-GB" w:eastAsia="en-GB"/>
              </w:rPr>
              <w:t>1988</w:t>
            </w:r>
          </w:p>
        </w:tc>
        <w:tc>
          <w:tcPr>
            <w:tcW w:w="8222" w:type="dxa"/>
            <w:gridSpan w:val="2"/>
          </w:tcPr>
          <w:p w:rsidR="0042213E" w:rsidRPr="0042213E" w:rsidRDefault="0042213E" w:rsidP="004E16D7">
            <w:pPr>
              <w:tabs>
                <w:tab w:val="left" w:pos="1560"/>
                <w:tab w:val="left" w:pos="1843"/>
                <w:tab w:val="left" w:pos="2268"/>
              </w:tabs>
              <w:spacing w:after="0" w:line="240" w:lineRule="auto"/>
              <w:ind w:left="-70"/>
              <w:jc w:val="both"/>
              <w:rPr>
                <w:rFonts w:eastAsia="Times New Roman" w:cs="Times New Roman"/>
                <w:color w:val="595959" w:themeColor="text1" w:themeTint="A6"/>
                <w:lang w:val="it-IT" w:eastAsia="en-GB"/>
              </w:rPr>
            </w:pPr>
            <w:r w:rsidRPr="0042213E">
              <w:rPr>
                <w:rFonts w:eastAsia="Times New Roman" w:cs="Times New Roman"/>
                <w:color w:val="595959" w:themeColor="text1" w:themeTint="A6"/>
                <w:lang w:val="it-IT" w:eastAsia="en-GB"/>
              </w:rPr>
              <w:t>Professore Associato</w:t>
            </w:r>
            <w:r w:rsidR="004E16D7">
              <w:rPr>
                <w:rFonts w:eastAsia="Times New Roman" w:cs="Times New Roman"/>
                <w:color w:val="595959" w:themeColor="text1" w:themeTint="A6"/>
                <w:lang w:val="it-IT" w:eastAsia="en-GB"/>
              </w:rPr>
              <w:t xml:space="preserve"> di </w:t>
            </w:r>
            <w:r w:rsidR="004E16D7" w:rsidRPr="0042213E">
              <w:rPr>
                <w:rFonts w:eastAsia="Times New Roman" w:cs="Times New Roman"/>
                <w:color w:val="595959" w:themeColor="text1" w:themeTint="A6"/>
                <w:lang w:val="it-IT" w:eastAsia="en-GB"/>
              </w:rPr>
              <w:t>Farmacologia Applicata</w:t>
            </w:r>
            <w:r w:rsidR="004E16D7">
              <w:rPr>
                <w:rFonts w:eastAsia="Times New Roman" w:cs="Times New Roman"/>
                <w:color w:val="595959" w:themeColor="text1" w:themeTint="A6"/>
                <w:lang w:val="it-IT" w:eastAsia="en-GB"/>
              </w:rPr>
              <w:t xml:space="preserve"> </w:t>
            </w:r>
            <w:r w:rsidRPr="0042213E">
              <w:rPr>
                <w:rFonts w:eastAsia="Times New Roman" w:cs="Times New Roman"/>
                <w:color w:val="595959" w:themeColor="text1" w:themeTint="A6"/>
                <w:lang w:val="it-IT" w:eastAsia="en-GB"/>
              </w:rPr>
              <w:t xml:space="preserve">Università di Milano </w:t>
            </w:r>
          </w:p>
        </w:tc>
      </w:tr>
      <w:tr w:rsidR="004E16D7" w:rsidRPr="007D77B3" w:rsidTr="00176096">
        <w:trPr>
          <w:gridAfter w:val="1"/>
          <w:wAfter w:w="777" w:type="dxa"/>
        </w:trPr>
        <w:tc>
          <w:tcPr>
            <w:tcW w:w="1771" w:type="dxa"/>
          </w:tcPr>
          <w:p w:rsidR="004E16D7" w:rsidRPr="0042213E" w:rsidRDefault="004E16D7" w:rsidP="00176096">
            <w:pPr>
              <w:tabs>
                <w:tab w:val="left" w:pos="1560"/>
                <w:tab w:val="left" w:pos="1843"/>
                <w:tab w:val="left" w:pos="2268"/>
              </w:tabs>
              <w:spacing w:after="0" w:line="240" w:lineRule="auto"/>
              <w:jc w:val="both"/>
              <w:rPr>
                <w:rFonts w:eastAsia="Times New Roman" w:cs="Times New Roman"/>
                <w:color w:val="595959" w:themeColor="text1" w:themeTint="A6"/>
                <w:lang w:val="en-GB" w:eastAsia="en-GB"/>
              </w:rPr>
            </w:pPr>
            <w:r w:rsidRPr="0042213E">
              <w:rPr>
                <w:rFonts w:eastAsia="Times New Roman" w:cs="Times New Roman"/>
                <w:color w:val="595959" w:themeColor="text1" w:themeTint="A6"/>
                <w:lang w:val="en-GB" w:eastAsia="en-GB"/>
              </w:rPr>
              <w:t>1992</w:t>
            </w:r>
            <w:r>
              <w:rPr>
                <w:rFonts w:eastAsia="Times New Roman" w:cs="Times New Roman"/>
                <w:color w:val="595959" w:themeColor="text1" w:themeTint="A6"/>
                <w:lang w:val="en-GB" w:eastAsia="en-GB"/>
              </w:rPr>
              <w:t>-</w:t>
            </w:r>
            <w:r w:rsidRPr="0042213E">
              <w:rPr>
                <w:rFonts w:eastAsia="Times New Roman" w:cs="Times New Roman"/>
                <w:color w:val="595959" w:themeColor="text1" w:themeTint="A6"/>
                <w:lang w:val="en-GB" w:eastAsia="en-GB"/>
              </w:rPr>
              <w:t>2008</w:t>
            </w:r>
          </w:p>
        </w:tc>
        <w:tc>
          <w:tcPr>
            <w:tcW w:w="8296" w:type="dxa"/>
            <w:gridSpan w:val="3"/>
          </w:tcPr>
          <w:p w:rsidR="004E16D7" w:rsidRPr="0042213E" w:rsidRDefault="004E16D7" w:rsidP="00081532">
            <w:pPr>
              <w:tabs>
                <w:tab w:val="left" w:pos="1560"/>
                <w:tab w:val="left" w:pos="1843"/>
                <w:tab w:val="left" w:pos="2268"/>
              </w:tabs>
              <w:spacing w:after="0" w:line="240" w:lineRule="auto"/>
              <w:ind w:left="-65"/>
              <w:jc w:val="both"/>
              <w:rPr>
                <w:rFonts w:eastAsia="Times New Roman" w:cs="Times New Roman"/>
                <w:color w:val="595959" w:themeColor="text1" w:themeTint="A6"/>
                <w:lang w:val="it-IT" w:eastAsia="en-GB"/>
              </w:rPr>
            </w:pPr>
            <w:r w:rsidRPr="0042213E">
              <w:rPr>
                <w:rFonts w:eastAsia="Times New Roman" w:cs="Times New Roman"/>
                <w:color w:val="595959" w:themeColor="text1" w:themeTint="A6"/>
                <w:lang w:val="it-IT" w:eastAsia="en-GB"/>
              </w:rPr>
              <w:t xml:space="preserve">Direttore Centro </w:t>
            </w:r>
            <w:r w:rsidR="00081532">
              <w:rPr>
                <w:rFonts w:eastAsia="Times New Roman" w:cs="Times New Roman"/>
                <w:color w:val="595959" w:themeColor="text1" w:themeTint="A6"/>
                <w:lang w:val="it-IT" w:eastAsia="en-GB"/>
              </w:rPr>
              <w:t>del</w:t>
            </w:r>
            <w:r w:rsidR="00EC6E5F">
              <w:rPr>
                <w:rFonts w:eastAsia="Times New Roman" w:cs="Times New Roman"/>
                <w:color w:val="595959" w:themeColor="text1" w:themeTint="A6"/>
                <w:lang w:val="it-IT" w:eastAsia="en-GB"/>
              </w:rPr>
              <w:t>l</w:t>
            </w:r>
            <w:r w:rsidR="00081532">
              <w:rPr>
                <w:rFonts w:eastAsia="Times New Roman" w:cs="Times New Roman"/>
                <w:color w:val="595959" w:themeColor="text1" w:themeTint="A6"/>
                <w:lang w:val="it-IT" w:eastAsia="en-GB"/>
              </w:rPr>
              <w:t xml:space="preserve">’Università di Milano </w:t>
            </w:r>
            <w:r w:rsidRPr="0042213E">
              <w:rPr>
                <w:rFonts w:eastAsia="Times New Roman" w:cs="Times New Roman"/>
                <w:color w:val="595959" w:themeColor="text1" w:themeTint="A6"/>
                <w:lang w:val="it-IT" w:eastAsia="en-GB"/>
              </w:rPr>
              <w:t xml:space="preserve"> “Milano </w:t>
            </w:r>
            <w:proofErr w:type="spellStart"/>
            <w:r w:rsidRPr="0042213E">
              <w:rPr>
                <w:rFonts w:eastAsia="Times New Roman" w:cs="Times New Roman"/>
                <w:color w:val="595959" w:themeColor="text1" w:themeTint="A6"/>
                <w:lang w:val="it-IT" w:eastAsia="en-GB"/>
              </w:rPr>
              <w:t>Molecular</w:t>
            </w:r>
            <w:proofErr w:type="spellEnd"/>
            <w:r w:rsidRPr="0042213E">
              <w:rPr>
                <w:rFonts w:eastAsia="Times New Roman" w:cs="Times New Roman"/>
                <w:color w:val="595959" w:themeColor="text1" w:themeTint="A6"/>
                <w:lang w:val="it-IT" w:eastAsia="en-GB"/>
              </w:rPr>
              <w:t xml:space="preserve"> </w:t>
            </w:r>
            <w:proofErr w:type="spellStart"/>
            <w:r w:rsidRPr="0042213E">
              <w:rPr>
                <w:rFonts w:eastAsia="Times New Roman" w:cs="Times New Roman"/>
                <w:color w:val="595959" w:themeColor="text1" w:themeTint="A6"/>
                <w:lang w:val="it-IT" w:eastAsia="en-GB"/>
              </w:rPr>
              <w:t>Pharmacology</w:t>
            </w:r>
            <w:proofErr w:type="spellEnd"/>
            <w:r w:rsidRPr="0042213E">
              <w:rPr>
                <w:rFonts w:eastAsia="Times New Roman" w:cs="Times New Roman"/>
                <w:color w:val="595959" w:themeColor="text1" w:themeTint="A6"/>
                <w:lang w:val="it-IT" w:eastAsia="en-GB"/>
              </w:rPr>
              <w:t xml:space="preserve"> Lab” </w:t>
            </w:r>
          </w:p>
        </w:tc>
      </w:tr>
      <w:tr w:rsidR="00EC6E5F" w:rsidRPr="007D77B3" w:rsidTr="00F30D35">
        <w:trPr>
          <w:gridAfter w:val="2"/>
          <w:wAfter w:w="851" w:type="dxa"/>
        </w:trPr>
        <w:tc>
          <w:tcPr>
            <w:tcW w:w="1771" w:type="dxa"/>
          </w:tcPr>
          <w:p w:rsidR="00EC6E5F" w:rsidRPr="0042213E" w:rsidRDefault="00EC6E5F" w:rsidP="00F30D35">
            <w:pPr>
              <w:tabs>
                <w:tab w:val="left" w:pos="1560"/>
                <w:tab w:val="left" w:pos="1843"/>
                <w:tab w:val="left" w:pos="2268"/>
              </w:tabs>
              <w:spacing w:after="0" w:line="240" w:lineRule="auto"/>
              <w:jc w:val="both"/>
              <w:rPr>
                <w:rFonts w:eastAsia="Times New Roman" w:cs="Times New Roman"/>
                <w:color w:val="595959" w:themeColor="text1" w:themeTint="A6"/>
                <w:lang w:val="en-GB" w:eastAsia="en-GB"/>
              </w:rPr>
            </w:pPr>
            <w:r w:rsidRPr="0042213E">
              <w:rPr>
                <w:rFonts w:eastAsia="Times New Roman" w:cs="Times New Roman"/>
                <w:color w:val="595959" w:themeColor="text1" w:themeTint="A6"/>
                <w:lang w:val="en-GB" w:eastAsia="en-GB"/>
              </w:rPr>
              <w:t>2002</w:t>
            </w:r>
            <w:r>
              <w:rPr>
                <w:rFonts w:eastAsia="Times New Roman" w:cs="Times New Roman"/>
                <w:color w:val="595959" w:themeColor="text1" w:themeTint="A6"/>
                <w:lang w:val="en-GB" w:eastAsia="en-GB"/>
              </w:rPr>
              <w:t>-</w:t>
            </w:r>
            <w:r w:rsidRPr="0042213E">
              <w:rPr>
                <w:rFonts w:eastAsia="Times New Roman" w:cs="Times New Roman"/>
                <w:color w:val="595959" w:themeColor="text1" w:themeTint="A6"/>
                <w:lang w:val="en-GB" w:eastAsia="en-GB"/>
              </w:rPr>
              <w:t>oggi</w:t>
            </w:r>
          </w:p>
          <w:p w:rsidR="00EC6E5F" w:rsidRPr="0042213E" w:rsidRDefault="00EC6E5F" w:rsidP="00F30D35">
            <w:pPr>
              <w:tabs>
                <w:tab w:val="left" w:pos="1560"/>
                <w:tab w:val="left" w:pos="1843"/>
                <w:tab w:val="left" w:pos="2268"/>
              </w:tabs>
              <w:spacing w:after="0" w:line="240" w:lineRule="auto"/>
              <w:jc w:val="both"/>
              <w:rPr>
                <w:rFonts w:eastAsia="Times New Roman" w:cs="Times New Roman"/>
                <w:color w:val="595959" w:themeColor="text1" w:themeTint="A6"/>
                <w:lang w:val="it-IT" w:eastAsia="en-GB"/>
              </w:rPr>
            </w:pPr>
          </w:p>
        </w:tc>
        <w:tc>
          <w:tcPr>
            <w:tcW w:w="8222" w:type="dxa"/>
            <w:gridSpan w:val="2"/>
          </w:tcPr>
          <w:p w:rsidR="00EC6E5F" w:rsidRPr="0042213E" w:rsidRDefault="00EC6E5F" w:rsidP="00F30D35">
            <w:pPr>
              <w:tabs>
                <w:tab w:val="left" w:pos="1560"/>
                <w:tab w:val="left" w:pos="1843"/>
                <w:tab w:val="left" w:pos="2268"/>
              </w:tabs>
              <w:spacing w:after="0" w:line="240" w:lineRule="auto"/>
              <w:ind w:left="-70"/>
              <w:jc w:val="both"/>
              <w:rPr>
                <w:rFonts w:eastAsia="Times New Roman" w:cs="Times New Roman"/>
                <w:color w:val="595959" w:themeColor="text1" w:themeTint="A6"/>
                <w:lang w:val="it-IT" w:eastAsia="en-GB"/>
              </w:rPr>
            </w:pPr>
            <w:r w:rsidRPr="0042213E">
              <w:rPr>
                <w:rFonts w:eastAsia="Times New Roman" w:cs="Times New Roman"/>
                <w:color w:val="595959" w:themeColor="text1" w:themeTint="A6"/>
                <w:lang w:val="it-IT" w:eastAsia="en-GB"/>
              </w:rPr>
              <w:t xml:space="preserve">Direttore </w:t>
            </w:r>
            <w:r>
              <w:rPr>
                <w:rFonts w:eastAsia="Times New Roman" w:cs="Times New Roman"/>
                <w:color w:val="595959" w:themeColor="text1" w:themeTint="A6"/>
                <w:lang w:val="it-IT" w:eastAsia="en-GB"/>
              </w:rPr>
              <w:t xml:space="preserve">e Coordinatore </w:t>
            </w:r>
            <w:r w:rsidRPr="0042213E">
              <w:rPr>
                <w:rFonts w:eastAsia="Times New Roman" w:cs="Times New Roman"/>
                <w:color w:val="595959" w:themeColor="text1" w:themeTint="A6"/>
                <w:lang w:val="it-IT" w:eastAsia="en-GB"/>
              </w:rPr>
              <w:t>Centro di Eccellenza sulle Malattie Neurodegenerative dell’Università di Milano</w:t>
            </w:r>
          </w:p>
        </w:tc>
      </w:tr>
      <w:tr w:rsidR="0042213E" w:rsidRPr="0042213E" w:rsidTr="00CB4D50">
        <w:trPr>
          <w:gridAfter w:val="2"/>
          <w:wAfter w:w="851" w:type="dxa"/>
          <w:trHeight w:val="376"/>
        </w:trPr>
        <w:tc>
          <w:tcPr>
            <w:tcW w:w="1771" w:type="dxa"/>
          </w:tcPr>
          <w:p w:rsidR="0042213E" w:rsidRPr="0042213E" w:rsidRDefault="0042213E" w:rsidP="00CB4D50">
            <w:pPr>
              <w:tabs>
                <w:tab w:val="left" w:pos="1560"/>
                <w:tab w:val="left" w:pos="1843"/>
                <w:tab w:val="left" w:pos="2268"/>
              </w:tabs>
              <w:spacing w:after="0" w:line="240" w:lineRule="auto"/>
              <w:jc w:val="both"/>
              <w:rPr>
                <w:rFonts w:eastAsia="Times New Roman" w:cs="Times New Roman"/>
                <w:color w:val="595959" w:themeColor="text1" w:themeTint="A6"/>
                <w:lang w:val="en-GB" w:eastAsia="en-GB"/>
              </w:rPr>
            </w:pPr>
            <w:r w:rsidRPr="0042213E">
              <w:rPr>
                <w:rFonts w:eastAsia="Times New Roman" w:cs="Times New Roman"/>
                <w:color w:val="595959" w:themeColor="text1" w:themeTint="A6"/>
                <w:lang w:val="en-GB" w:eastAsia="en-GB"/>
              </w:rPr>
              <w:t>1999</w:t>
            </w:r>
          </w:p>
          <w:p w:rsidR="0042213E" w:rsidRPr="0042213E" w:rsidRDefault="00CB4D50" w:rsidP="00CB4D50">
            <w:pPr>
              <w:tabs>
                <w:tab w:val="left" w:pos="1560"/>
                <w:tab w:val="left" w:pos="1843"/>
                <w:tab w:val="left" w:pos="2268"/>
              </w:tabs>
              <w:spacing w:after="0" w:line="240" w:lineRule="auto"/>
              <w:jc w:val="both"/>
              <w:rPr>
                <w:rFonts w:eastAsia="Times New Roman" w:cs="Times New Roman"/>
                <w:color w:val="595959" w:themeColor="text1" w:themeTint="A6"/>
                <w:lang w:val="en-GB" w:eastAsia="en-GB"/>
              </w:rPr>
            </w:pPr>
            <w:r w:rsidRPr="0042213E">
              <w:rPr>
                <w:rFonts w:eastAsia="Times New Roman" w:cs="Times New Roman"/>
                <w:color w:val="595959" w:themeColor="text1" w:themeTint="A6"/>
                <w:lang w:val="en-GB" w:eastAsia="en-GB"/>
              </w:rPr>
              <w:t>2006</w:t>
            </w:r>
          </w:p>
        </w:tc>
        <w:tc>
          <w:tcPr>
            <w:tcW w:w="8222" w:type="dxa"/>
            <w:gridSpan w:val="2"/>
          </w:tcPr>
          <w:p w:rsidR="00CB4D50" w:rsidRPr="004E16D7" w:rsidRDefault="0042213E" w:rsidP="0035215E">
            <w:pPr>
              <w:tabs>
                <w:tab w:val="left" w:pos="1560"/>
                <w:tab w:val="left" w:pos="1843"/>
                <w:tab w:val="left" w:pos="2268"/>
              </w:tabs>
              <w:spacing w:after="0" w:line="240" w:lineRule="auto"/>
              <w:ind w:left="-70"/>
              <w:jc w:val="both"/>
              <w:rPr>
                <w:rFonts w:eastAsia="Times New Roman" w:cs="Times New Roman"/>
                <w:color w:val="595959" w:themeColor="text1" w:themeTint="A6"/>
                <w:lang w:val="it-IT" w:eastAsia="en-GB"/>
              </w:rPr>
            </w:pPr>
            <w:r w:rsidRPr="004E16D7">
              <w:rPr>
                <w:rFonts w:eastAsia="Times New Roman" w:cs="Times New Roman"/>
                <w:color w:val="595959" w:themeColor="text1" w:themeTint="A6"/>
                <w:lang w:val="it-IT" w:eastAsia="en-GB"/>
              </w:rPr>
              <w:t>Professore</w:t>
            </w:r>
            <w:r w:rsidR="004E16D7">
              <w:rPr>
                <w:rFonts w:eastAsia="Times New Roman" w:cs="Times New Roman"/>
                <w:color w:val="595959" w:themeColor="text1" w:themeTint="A6"/>
                <w:lang w:val="it-IT" w:eastAsia="en-GB"/>
              </w:rPr>
              <w:t xml:space="preserve"> </w:t>
            </w:r>
            <w:r w:rsidRPr="004E16D7">
              <w:rPr>
                <w:rFonts w:eastAsia="Times New Roman" w:cs="Times New Roman"/>
                <w:color w:val="595959" w:themeColor="text1" w:themeTint="A6"/>
                <w:lang w:val="it-IT" w:eastAsia="en-GB"/>
              </w:rPr>
              <w:t>di Biotecnologie Farmacologiche, Università di Milano</w:t>
            </w:r>
            <w:r w:rsidR="00CB4D50" w:rsidRPr="004E16D7">
              <w:rPr>
                <w:rFonts w:eastAsia="Times New Roman" w:cs="Times New Roman"/>
                <w:color w:val="595959" w:themeColor="text1" w:themeTint="A6"/>
                <w:lang w:val="it-IT" w:eastAsia="en-GB"/>
              </w:rPr>
              <w:t xml:space="preserve"> </w:t>
            </w:r>
          </w:p>
          <w:p w:rsidR="0042213E" w:rsidRPr="0042213E" w:rsidRDefault="00CB4D50" w:rsidP="004E16D7">
            <w:pPr>
              <w:tabs>
                <w:tab w:val="left" w:pos="1560"/>
                <w:tab w:val="left" w:pos="1843"/>
                <w:tab w:val="left" w:pos="2268"/>
              </w:tabs>
              <w:spacing w:after="0" w:line="240" w:lineRule="auto"/>
              <w:ind w:left="-70"/>
              <w:jc w:val="both"/>
              <w:rPr>
                <w:rFonts w:eastAsia="Times New Roman" w:cs="Times New Roman"/>
                <w:color w:val="595959" w:themeColor="text1" w:themeTint="A6"/>
                <w:lang w:val="en-GB" w:eastAsia="en-GB"/>
              </w:rPr>
            </w:pPr>
            <w:r w:rsidRPr="0042213E">
              <w:rPr>
                <w:rFonts w:eastAsia="Times New Roman" w:cs="Times New Roman"/>
                <w:color w:val="595959" w:themeColor="text1" w:themeTint="A6"/>
                <w:lang w:val="en-GB" w:eastAsia="en-GB"/>
              </w:rPr>
              <w:t xml:space="preserve">Visiting Professor </w:t>
            </w:r>
            <w:proofErr w:type="spellStart"/>
            <w:r w:rsidR="004E16D7">
              <w:rPr>
                <w:rFonts w:eastAsia="Times New Roman" w:cs="Times New Roman"/>
                <w:color w:val="595959" w:themeColor="text1" w:themeTint="A6"/>
                <w:lang w:val="en-GB" w:eastAsia="en-GB"/>
              </w:rPr>
              <w:t>presso</w:t>
            </w:r>
            <w:proofErr w:type="spellEnd"/>
            <w:r w:rsidR="004E16D7">
              <w:rPr>
                <w:rFonts w:eastAsia="Times New Roman" w:cs="Times New Roman"/>
                <w:color w:val="595959" w:themeColor="text1" w:themeTint="A6"/>
                <w:lang w:val="en-GB" w:eastAsia="en-GB"/>
              </w:rPr>
              <w:t xml:space="preserve"> </w:t>
            </w:r>
            <w:proofErr w:type="spellStart"/>
            <w:r w:rsidR="004E16D7">
              <w:rPr>
                <w:rFonts w:eastAsia="Times New Roman" w:cs="Times New Roman"/>
                <w:color w:val="595959" w:themeColor="text1" w:themeTint="A6"/>
                <w:lang w:val="en-GB" w:eastAsia="en-GB"/>
              </w:rPr>
              <w:t>il</w:t>
            </w:r>
            <w:proofErr w:type="spellEnd"/>
            <w:r w:rsidRPr="0042213E">
              <w:rPr>
                <w:rFonts w:eastAsia="Times New Roman" w:cs="Times New Roman"/>
                <w:color w:val="595959" w:themeColor="text1" w:themeTint="A6"/>
                <w:lang w:val="en-GB" w:eastAsia="en-GB"/>
              </w:rPr>
              <w:t xml:space="preserve"> Baylor College of Medicine, Dept. of Molecular and Cell Biology</w:t>
            </w:r>
          </w:p>
        </w:tc>
      </w:tr>
      <w:tr w:rsidR="0042213E" w:rsidRPr="007D77B3" w:rsidTr="0035215E">
        <w:trPr>
          <w:gridAfter w:val="2"/>
          <w:wAfter w:w="851" w:type="dxa"/>
        </w:trPr>
        <w:tc>
          <w:tcPr>
            <w:tcW w:w="1771" w:type="dxa"/>
          </w:tcPr>
          <w:p w:rsidR="0042213E" w:rsidRPr="0042213E" w:rsidRDefault="00CB4D50" w:rsidP="00CB4D50">
            <w:pPr>
              <w:tabs>
                <w:tab w:val="left" w:pos="1560"/>
                <w:tab w:val="left" w:pos="1843"/>
                <w:tab w:val="left" w:pos="2268"/>
              </w:tabs>
              <w:spacing w:after="0" w:line="240" w:lineRule="auto"/>
              <w:jc w:val="both"/>
              <w:rPr>
                <w:rFonts w:eastAsia="Times New Roman" w:cs="Times New Roman"/>
                <w:color w:val="595959" w:themeColor="text1" w:themeTint="A6"/>
                <w:lang w:val="it-IT" w:eastAsia="en-GB"/>
              </w:rPr>
            </w:pPr>
            <w:r w:rsidRPr="0042213E">
              <w:rPr>
                <w:rFonts w:eastAsia="Times New Roman" w:cs="Times New Roman"/>
                <w:color w:val="595959" w:themeColor="text1" w:themeTint="A6"/>
                <w:lang w:val="en-GB" w:eastAsia="en-GB"/>
              </w:rPr>
              <w:t>2006-2012</w:t>
            </w:r>
          </w:p>
        </w:tc>
        <w:tc>
          <w:tcPr>
            <w:tcW w:w="8222" w:type="dxa"/>
            <w:gridSpan w:val="2"/>
          </w:tcPr>
          <w:p w:rsidR="0042213E" w:rsidRPr="0042213E" w:rsidRDefault="00CB4D50" w:rsidP="0035215E">
            <w:pPr>
              <w:tabs>
                <w:tab w:val="left" w:pos="1560"/>
                <w:tab w:val="left" w:pos="1843"/>
                <w:tab w:val="left" w:pos="2268"/>
              </w:tabs>
              <w:spacing w:after="0" w:line="240" w:lineRule="auto"/>
              <w:ind w:left="-70"/>
              <w:jc w:val="both"/>
              <w:rPr>
                <w:rFonts w:eastAsia="Times New Roman" w:cs="Times New Roman"/>
                <w:color w:val="595959" w:themeColor="text1" w:themeTint="A6"/>
                <w:lang w:val="it-IT" w:eastAsia="en-GB"/>
              </w:rPr>
            </w:pPr>
            <w:r w:rsidRPr="0042213E">
              <w:rPr>
                <w:rFonts w:eastAsia="Times New Roman" w:cs="Times New Roman"/>
                <w:color w:val="595959" w:themeColor="text1" w:themeTint="A6"/>
                <w:lang w:val="it-IT" w:eastAsia="en-GB"/>
              </w:rPr>
              <w:t>Direttore Centro Comunicazione Scientifica Università di Milano</w:t>
            </w:r>
          </w:p>
        </w:tc>
      </w:tr>
      <w:tr w:rsidR="0042213E" w:rsidRPr="007D77B3" w:rsidTr="0035215E">
        <w:trPr>
          <w:gridAfter w:val="2"/>
          <w:wAfter w:w="851" w:type="dxa"/>
        </w:trPr>
        <w:tc>
          <w:tcPr>
            <w:tcW w:w="1771" w:type="dxa"/>
          </w:tcPr>
          <w:p w:rsidR="0042213E" w:rsidRPr="0042213E" w:rsidRDefault="00CB4D50" w:rsidP="00CB4D50">
            <w:pPr>
              <w:tabs>
                <w:tab w:val="left" w:pos="1560"/>
                <w:tab w:val="left" w:pos="1843"/>
                <w:tab w:val="left" w:pos="2268"/>
              </w:tabs>
              <w:spacing w:after="0" w:line="240" w:lineRule="auto"/>
              <w:jc w:val="both"/>
              <w:rPr>
                <w:rFonts w:eastAsia="Times New Roman" w:cs="Times New Roman"/>
                <w:color w:val="595959" w:themeColor="text1" w:themeTint="A6"/>
                <w:lang w:val="it-IT" w:eastAsia="en-GB"/>
              </w:rPr>
            </w:pPr>
            <w:r w:rsidRPr="0042213E">
              <w:rPr>
                <w:rFonts w:eastAsia="Times New Roman" w:cs="Times New Roman"/>
                <w:color w:val="595959" w:themeColor="text1" w:themeTint="A6"/>
                <w:lang w:val="en-GB" w:eastAsia="en-GB"/>
              </w:rPr>
              <w:t>2014-2016</w:t>
            </w:r>
          </w:p>
        </w:tc>
        <w:tc>
          <w:tcPr>
            <w:tcW w:w="8222" w:type="dxa"/>
            <w:gridSpan w:val="2"/>
          </w:tcPr>
          <w:p w:rsidR="0042213E" w:rsidRPr="0042213E" w:rsidRDefault="00CB4D50" w:rsidP="0035215E">
            <w:pPr>
              <w:tabs>
                <w:tab w:val="left" w:pos="1560"/>
                <w:tab w:val="left" w:pos="1843"/>
                <w:tab w:val="left" w:pos="2268"/>
              </w:tabs>
              <w:spacing w:after="0" w:line="240" w:lineRule="auto"/>
              <w:ind w:left="-70"/>
              <w:jc w:val="both"/>
              <w:rPr>
                <w:rFonts w:eastAsia="Times New Roman" w:cs="Times New Roman"/>
                <w:color w:val="595959" w:themeColor="text1" w:themeTint="A6"/>
                <w:lang w:val="it-IT" w:eastAsia="en-GB"/>
              </w:rPr>
            </w:pPr>
            <w:r w:rsidRPr="0042213E">
              <w:rPr>
                <w:rFonts w:eastAsia="Times New Roman" w:cs="Times New Roman"/>
                <w:color w:val="595959" w:themeColor="text1" w:themeTint="A6"/>
                <w:lang w:val="it-IT" w:eastAsia="en-GB"/>
              </w:rPr>
              <w:t>Presidente CCL Laurea Specialistica in Biotecnologie Farmacologiche Università di Milano</w:t>
            </w:r>
          </w:p>
        </w:tc>
      </w:tr>
    </w:tbl>
    <w:p w:rsidR="0042213E" w:rsidRPr="0042213E" w:rsidRDefault="0042213E" w:rsidP="0042213E">
      <w:pPr>
        <w:keepNext/>
        <w:tabs>
          <w:tab w:val="left" w:pos="1560"/>
          <w:tab w:val="left" w:pos="1843"/>
          <w:tab w:val="left" w:pos="2268"/>
        </w:tabs>
        <w:spacing w:before="240" w:after="120" w:line="240" w:lineRule="auto"/>
        <w:jc w:val="both"/>
        <w:outlineLvl w:val="2"/>
        <w:rPr>
          <w:rFonts w:eastAsia="Times New Roman" w:cs="Times New Roman"/>
          <w:b/>
          <w:bCs/>
          <w:color w:val="365F91"/>
          <w:lang w:val="en-GB" w:eastAsia="en-GB"/>
        </w:rPr>
      </w:pPr>
      <w:proofErr w:type="spellStart"/>
      <w:r w:rsidRPr="0042213E">
        <w:rPr>
          <w:rFonts w:eastAsia="Times New Roman" w:cs="Times New Roman"/>
          <w:b/>
          <w:bCs/>
          <w:color w:val="365F91"/>
          <w:lang w:val="en-GB" w:eastAsia="en-GB"/>
        </w:rPr>
        <w:t>Attività</w:t>
      </w:r>
      <w:proofErr w:type="spellEnd"/>
      <w:r w:rsidRPr="0042213E">
        <w:rPr>
          <w:rFonts w:eastAsia="Times New Roman" w:cs="Times New Roman"/>
          <w:b/>
          <w:bCs/>
          <w:color w:val="365F91"/>
          <w:lang w:val="en-GB" w:eastAsia="en-GB"/>
        </w:rPr>
        <w:t xml:space="preserve"> </w:t>
      </w:r>
      <w:proofErr w:type="spellStart"/>
      <w:r w:rsidRPr="0042213E">
        <w:rPr>
          <w:rFonts w:eastAsia="Times New Roman" w:cs="Times New Roman"/>
          <w:b/>
          <w:bCs/>
          <w:color w:val="365F91"/>
          <w:lang w:val="en-GB" w:eastAsia="en-GB"/>
        </w:rPr>
        <w:t>manageriali</w:t>
      </w:r>
      <w:proofErr w:type="spellEnd"/>
    </w:p>
    <w:tbl>
      <w:tblPr>
        <w:tblW w:w="9993" w:type="dxa"/>
        <w:tblLayout w:type="fixed"/>
        <w:tblCellMar>
          <w:left w:w="70" w:type="dxa"/>
          <w:right w:w="70" w:type="dxa"/>
        </w:tblCellMar>
        <w:tblLook w:val="0000" w:firstRow="0" w:lastRow="0" w:firstColumn="0" w:lastColumn="0" w:noHBand="0" w:noVBand="0"/>
      </w:tblPr>
      <w:tblGrid>
        <w:gridCol w:w="1771"/>
        <w:gridCol w:w="8222"/>
      </w:tblGrid>
      <w:tr w:rsidR="0042213E" w:rsidRPr="007D77B3" w:rsidTr="00A715F4">
        <w:tc>
          <w:tcPr>
            <w:tcW w:w="1771" w:type="dxa"/>
          </w:tcPr>
          <w:p w:rsidR="0042213E" w:rsidRPr="0042213E" w:rsidRDefault="0042213E" w:rsidP="0042213E">
            <w:pPr>
              <w:tabs>
                <w:tab w:val="left" w:pos="1560"/>
                <w:tab w:val="left" w:pos="1843"/>
                <w:tab w:val="left" w:pos="2268"/>
              </w:tabs>
              <w:spacing w:after="0" w:line="240" w:lineRule="auto"/>
              <w:jc w:val="both"/>
              <w:rPr>
                <w:rFonts w:eastAsia="Times New Roman" w:cs="Times New Roman"/>
                <w:color w:val="595959" w:themeColor="text1" w:themeTint="A6"/>
                <w:lang w:val="en-GB" w:eastAsia="en-GB"/>
              </w:rPr>
            </w:pPr>
            <w:r w:rsidRPr="0042213E">
              <w:rPr>
                <w:rFonts w:eastAsia="Times New Roman" w:cs="Times New Roman"/>
                <w:color w:val="595959" w:themeColor="text1" w:themeTint="A6"/>
                <w:lang w:val="en-GB" w:eastAsia="en-GB"/>
              </w:rPr>
              <w:t>1984-1991</w:t>
            </w:r>
          </w:p>
        </w:tc>
        <w:tc>
          <w:tcPr>
            <w:tcW w:w="8222" w:type="dxa"/>
          </w:tcPr>
          <w:p w:rsidR="0042213E" w:rsidRPr="0042213E" w:rsidRDefault="0042213E" w:rsidP="0042213E">
            <w:pPr>
              <w:tabs>
                <w:tab w:val="left" w:pos="1560"/>
                <w:tab w:val="left" w:pos="1843"/>
                <w:tab w:val="left" w:pos="2268"/>
              </w:tabs>
              <w:spacing w:after="0" w:line="240" w:lineRule="auto"/>
              <w:ind w:left="-65"/>
              <w:jc w:val="both"/>
              <w:rPr>
                <w:rFonts w:eastAsia="Times New Roman" w:cs="Times New Roman"/>
                <w:color w:val="595959" w:themeColor="text1" w:themeTint="A6"/>
                <w:lang w:val="it-IT" w:eastAsia="en-GB"/>
              </w:rPr>
            </w:pPr>
            <w:r w:rsidRPr="0042213E">
              <w:rPr>
                <w:rFonts w:eastAsia="Times New Roman" w:cs="Times New Roman"/>
                <w:color w:val="595959" w:themeColor="text1" w:themeTint="A6"/>
                <w:lang w:val="it-IT" w:eastAsia="en-GB"/>
              </w:rPr>
              <w:t>Fondatore e direttore del centro MPL congiunto tra Università di Milano e Azienda Farmaceutica Hoffman-</w:t>
            </w:r>
            <w:proofErr w:type="spellStart"/>
            <w:r w:rsidRPr="0042213E">
              <w:rPr>
                <w:rFonts w:eastAsia="Times New Roman" w:cs="Times New Roman"/>
                <w:color w:val="595959" w:themeColor="text1" w:themeTint="A6"/>
                <w:lang w:val="it-IT" w:eastAsia="en-GB"/>
              </w:rPr>
              <w:t>LaRoche</w:t>
            </w:r>
            <w:proofErr w:type="spellEnd"/>
            <w:r w:rsidRPr="0042213E">
              <w:rPr>
                <w:rFonts w:eastAsia="Times New Roman" w:cs="Times New Roman"/>
                <w:color w:val="595959" w:themeColor="text1" w:themeTint="A6"/>
                <w:lang w:val="it-IT" w:eastAsia="en-GB"/>
              </w:rPr>
              <w:t xml:space="preserve"> un primo esempio di attività di ricerca congiunta Università-Industria. </w:t>
            </w:r>
          </w:p>
        </w:tc>
      </w:tr>
      <w:tr w:rsidR="0042213E" w:rsidRPr="007D77B3" w:rsidTr="00A715F4">
        <w:tc>
          <w:tcPr>
            <w:tcW w:w="1771" w:type="dxa"/>
          </w:tcPr>
          <w:p w:rsidR="0042213E" w:rsidRPr="0042213E" w:rsidRDefault="0042213E" w:rsidP="0042213E">
            <w:pPr>
              <w:tabs>
                <w:tab w:val="left" w:pos="1560"/>
                <w:tab w:val="left" w:pos="1843"/>
                <w:tab w:val="left" w:pos="2268"/>
              </w:tabs>
              <w:spacing w:after="0" w:line="240" w:lineRule="auto"/>
              <w:jc w:val="both"/>
              <w:rPr>
                <w:rFonts w:eastAsia="Times New Roman" w:cs="Times New Roman"/>
                <w:color w:val="595959" w:themeColor="text1" w:themeTint="A6"/>
                <w:lang w:val="en-GB" w:eastAsia="en-GB"/>
              </w:rPr>
            </w:pPr>
            <w:r w:rsidRPr="0042213E">
              <w:rPr>
                <w:rFonts w:eastAsia="Times New Roman" w:cs="Times New Roman"/>
                <w:color w:val="595959" w:themeColor="text1" w:themeTint="A6"/>
                <w:lang w:val="en-GB" w:eastAsia="en-GB"/>
              </w:rPr>
              <w:t>2006-2014</w:t>
            </w:r>
          </w:p>
          <w:p w:rsidR="0042213E" w:rsidRPr="0042213E" w:rsidRDefault="0042213E" w:rsidP="0042213E">
            <w:pPr>
              <w:tabs>
                <w:tab w:val="left" w:pos="1560"/>
                <w:tab w:val="left" w:pos="1843"/>
                <w:tab w:val="left" w:pos="2268"/>
              </w:tabs>
              <w:spacing w:after="0" w:line="240" w:lineRule="auto"/>
              <w:jc w:val="both"/>
              <w:rPr>
                <w:rFonts w:eastAsia="Times New Roman" w:cs="Times New Roman"/>
                <w:color w:val="595959" w:themeColor="text1" w:themeTint="A6"/>
                <w:lang w:val="en-GB" w:eastAsia="en-GB"/>
              </w:rPr>
            </w:pPr>
            <w:r w:rsidRPr="0042213E">
              <w:rPr>
                <w:rFonts w:eastAsia="Times New Roman" w:cs="Times New Roman"/>
                <w:color w:val="595959" w:themeColor="text1" w:themeTint="A6"/>
                <w:lang w:val="en-GB" w:eastAsia="en-GB"/>
              </w:rPr>
              <w:t>2015-oggi</w:t>
            </w:r>
          </w:p>
        </w:tc>
        <w:tc>
          <w:tcPr>
            <w:tcW w:w="8222" w:type="dxa"/>
          </w:tcPr>
          <w:p w:rsidR="0042213E" w:rsidRPr="0042213E" w:rsidRDefault="0042213E" w:rsidP="0042213E">
            <w:pPr>
              <w:tabs>
                <w:tab w:val="left" w:pos="1560"/>
                <w:tab w:val="left" w:pos="1843"/>
                <w:tab w:val="left" w:pos="2268"/>
                <w:tab w:val="left" w:pos="2410"/>
              </w:tabs>
              <w:spacing w:after="0" w:line="240" w:lineRule="auto"/>
              <w:ind w:left="-65" w:right="-1"/>
              <w:jc w:val="both"/>
              <w:rPr>
                <w:rFonts w:eastAsia="Times New Roman" w:cs="Times New Roman"/>
                <w:color w:val="595959" w:themeColor="text1" w:themeTint="A6"/>
                <w:lang w:val="it-IT" w:eastAsia="en-GB"/>
              </w:rPr>
            </w:pPr>
            <w:r w:rsidRPr="0042213E">
              <w:rPr>
                <w:rFonts w:eastAsia="Times New Roman" w:cs="Times New Roman"/>
                <w:color w:val="595959" w:themeColor="text1" w:themeTint="A6"/>
                <w:lang w:val="it-IT" w:eastAsia="en-GB"/>
              </w:rPr>
              <w:t xml:space="preserve">Fondatore e Presidente TOP s.r.l. azienda spin-off dell’Università di Milano. </w:t>
            </w:r>
          </w:p>
          <w:p w:rsidR="0042213E" w:rsidRPr="0042213E" w:rsidRDefault="0042213E" w:rsidP="0042213E">
            <w:pPr>
              <w:tabs>
                <w:tab w:val="left" w:pos="1560"/>
                <w:tab w:val="left" w:pos="1843"/>
                <w:tab w:val="left" w:pos="2268"/>
                <w:tab w:val="left" w:pos="2410"/>
              </w:tabs>
              <w:spacing w:after="0" w:line="240" w:lineRule="auto"/>
              <w:ind w:left="-65" w:right="-1"/>
              <w:jc w:val="both"/>
              <w:rPr>
                <w:rFonts w:eastAsia="Times New Roman" w:cs="Times New Roman"/>
                <w:color w:val="595959" w:themeColor="text1" w:themeTint="A6"/>
                <w:lang w:val="it-IT" w:eastAsia="en-GB"/>
              </w:rPr>
            </w:pPr>
            <w:r w:rsidRPr="0042213E">
              <w:rPr>
                <w:rFonts w:eastAsia="Times New Roman" w:cs="Times New Roman"/>
                <w:color w:val="595959" w:themeColor="text1" w:themeTint="A6"/>
                <w:lang w:val="it-IT" w:eastAsia="en-GB"/>
              </w:rPr>
              <w:t>Membro Consiglio di Amministrazione dell’Istituto Superiore di Sanità, Roma</w:t>
            </w:r>
          </w:p>
        </w:tc>
      </w:tr>
    </w:tbl>
    <w:p w:rsidR="0042213E" w:rsidRPr="0042213E" w:rsidRDefault="00C86AA0" w:rsidP="0042213E">
      <w:pPr>
        <w:keepNext/>
        <w:tabs>
          <w:tab w:val="left" w:pos="1560"/>
          <w:tab w:val="left" w:pos="1843"/>
          <w:tab w:val="left" w:pos="2268"/>
        </w:tabs>
        <w:spacing w:before="240" w:after="120" w:line="240" w:lineRule="auto"/>
        <w:jc w:val="both"/>
        <w:outlineLvl w:val="2"/>
        <w:rPr>
          <w:rFonts w:eastAsia="Times New Roman" w:cs="Times New Roman"/>
          <w:b/>
          <w:bCs/>
          <w:color w:val="365F91"/>
          <w:lang w:val="en-GB" w:eastAsia="en-GB"/>
        </w:rPr>
      </w:pPr>
      <w:proofErr w:type="spellStart"/>
      <w:r>
        <w:rPr>
          <w:rFonts w:eastAsia="Times New Roman" w:cs="Times New Roman"/>
          <w:b/>
          <w:bCs/>
          <w:color w:val="365F91"/>
          <w:lang w:val="en-GB" w:eastAsia="en-GB"/>
        </w:rPr>
        <w:t>Attività</w:t>
      </w:r>
      <w:proofErr w:type="spellEnd"/>
      <w:r>
        <w:rPr>
          <w:rFonts w:eastAsia="Times New Roman" w:cs="Times New Roman"/>
          <w:b/>
          <w:bCs/>
          <w:color w:val="365F91"/>
          <w:lang w:val="en-GB" w:eastAsia="en-GB"/>
        </w:rPr>
        <w:t xml:space="preserve"> </w:t>
      </w:r>
      <w:proofErr w:type="spellStart"/>
      <w:r>
        <w:rPr>
          <w:rFonts w:eastAsia="Times New Roman" w:cs="Times New Roman"/>
          <w:b/>
          <w:bCs/>
          <w:color w:val="365F91"/>
          <w:lang w:val="en-GB" w:eastAsia="en-GB"/>
        </w:rPr>
        <w:t>Scientifiche</w:t>
      </w:r>
      <w:proofErr w:type="spellEnd"/>
      <w:r>
        <w:rPr>
          <w:rFonts w:eastAsia="Times New Roman" w:cs="Times New Roman"/>
          <w:b/>
          <w:bCs/>
          <w:color w:val="365F91"/>
          <w:lang w:val="en-GB" w:eastAsia="en-GB"/>
        </w:rPr>
        <w:t xml:space="preserve"> </w:t>
      </w:r>
      <w:proofErr w:type="spellStart"/>
      <w:r>
        <w:rPr>
          <w:rFonts w:eastAsia="Times New Roman" w:cs="Times New Roman"/>
          <w:b/>
          <w:bCs/>
          <w:color w:val="365F91"/>
          <w:lang w:val="en-GB" w:eastAsia="en-GB"/>
        </w:rPr>
        <w:t>extra</w:t>
      </w:r>
      <w:r w:rsidR="0042213E" w:rsidRPr="0042213E">
        <w:rPr>
          <w:rFonts w:eastAsia="Times New Roman" w:cs="Times New Roman"/>
          <w:b/>
          <w:bCs/>
          <w:color w:val="365F91"/>
          <w:lang w:val="en-GB" w:eastAsia="en-GB"/>
        </w:rPr>
        <w:t>universitarie</w:t>
      </w:r>
      <w:proofErr w:type="spellEnd"/>
    </w:p>
    <w:tbl>
      <w:tblPr>
        <w:tblW w:w="9923" w:type="dxa"/>
        <w:tblInd w:w="70" w:type="dxa"/>
        <w:tblLayout w:type="fixed"/>
        <w:tblCellMar>
          <w:left w:w="70" w:type="dxa"/>
          <w:right w:w="70" w:type="dxa"/>
        </w:tblCellMar>
        <w:tblLook w:val="0000" w:firstRow="0" w:lastRow="0" w:firstColumn="0" w:lastColumn="0" w:noHBand="0" w:noVBand="0"/>
      </w:tblPr>
      <w:tblGrid>
        <w:gridCol w:w="1701"/>
        <w:gridCol w:w="8222"/>
      </w:tblGrid>
      <w:tr w:rsidR="0042213E" w:rsidRPr="007D77B3" w:rsidTr="004E16D7">
        <w:tc>
          <w:tcPr>
            <w:tcW w:w="1701" w:type="dxa"/>
          </w:tcPr>
          <w:p w:rsidR="0042213E" w:rsidRPr="0042213E" w:rsidRDefault="0042213E" w:rsidP="004E16D7">
            <w:pPr>
              <w:tabs>
                <w:tab w:val="left" w:pos="1560"/>
                <w:tab w:val="left" w:pos="1843"/>
                <w:tab w:val="left" w:pos="2268"/>
              </w:tabs>
              <w:spacing w:after="0" w:line="240" w:lineRule="auto"/>
              <w:rPr>
                <w:rFonts w:eastAsia="Times New Roman" w:cs="Times New Roman"/>
                <w:color w:val="595959" w:themeColor="text1" w:themeTint="A6"/>
                <w:lang w:val="en-GB" w:eastAsia="en-GB"/>
              </w:rPr>
            </w:pPr>
            <w:r w:rsidRPr="0042213E">
              <w:rPr>
                <w:rFonts w:eastAsia="Times New Roman" w:cs="Times New Roman"/>
                <w:color w:val="595959" w:themeColor="text1" w:themeTint="A6"/>
                <w:lang w:val="en-GB" w:eastAsia="en-GB"/>
              </w:rPr>
              <w:t>2006-2012</w:t>
            </w:r>
          </w:p>
        </w:tc>
        <w:tc>
          <w:tcPr>
            <w:tcW w:w="8222" w:type="dxa"/>
          </w:tcPr>
          <w:p w:rsidR="0042213E" w:rsidRPr="0042213E" w:rsidRDefault="0042213E" w:rsidP="004E16D7">
            <w:pPr>
              <w:tabs>
                <w:tab w:val="left" w:pos="1560"/>
                <w:tab w:val="left" w:pos="1843"/>
                <w:tab w:val="left" w:pos="2268"/>
              </w:tabs>
              <w:spacing w:after="0" w:line="240" w:lineRule="auto"/>
              <w:ind w:left="-70"/>
              <w:rPr>
                <w:rFonts w:eastAsia="Times New Roman" w:cs="Times New Roman"/>
                <w:color w:val="595959" w:themeColor="text1" w:themeTint="A6"/>
                <w:lang w:val="it-IT" w:eastAsia="en-GB"/>
              </w:rPr>
            </w:pPr>
            <w:r w:rsidRPr="0042213E">
              <w:rPr>
                <w:rFonts w:eastAsia="Times New Roman" w:cs="Times New Roman"/>
                <w:color w:val="595959" w:themeColor="text1" w:themeTint="A6"/>
                <w:lang w:val="it-IT" w:eastAsia="en-GB"/>
              </w:rPr>
              <w:t xml:space="preserve">Membro Comitato di Consulenza del Primo Ministro Italiano nel settore delle Biotecnologie, </w:t>
            </w:r>
            <w:proofErr w:type="spellStart"/>
            <w:r w:rsidRPr="0042213E">
              <w:rPr>
                <w:rFonts w:eastAsia="Times New Roman" w:cs="Times New Roman"/>
                <w:color w:val="595959" w:themeColor="text1" w:themeTint="A6"/>
                <w:lang w:val="it-IT" w:eastAsia="en-GB"/>
              </w:rPr>
              <w:t>biosicurezza</w:t>
            </w:r>
            <w:proofErr w:type="spellEnd"/>
            <w:r w:rsidRPr="0042213E">
              <w:rPr>
                <w:rFonts w:eastAsia="Times New Roman" w:cs="Times New Roman"/>
                <w:color w:val="595959" w:themeColor="text1" w:themeTint="A6"/>
                <w:lang w:val="it-IT" w:eastAsia="en-GB"/>
              </w:rPr>
              <w:t xml:space="preserve"> e Scienze della Vita</w:t>
            </w:r>
          </w:p>
        </w:tc>
      </w:tr>
      <w:tr w:rsidR="0042213E" w:rsidRPr="007D77B3" w:rsidTr="004E16D7">
        <w:tc>
          <w:tcPr>
            <w:tcW w:w="1701" w:type="dxa"/>
          </w:tcPr>
          <w:p w:rsidR="004E16D7" w:rsidRPr="007D77B3" w:rsidRDefault="0042213E" w:rsidP="004E16D7">
            <w:pPr>
              <w:tabs>
                <w:tab w:val="left" w:pos="1560"/>
                <w:tab w:val="left" w:pos="1843"/>
                <w:tab w:val="left" w:pos="2268"/>
              </w:tabs>
              <w:spacing w:after="0" w:line="240" w:lineRule="auto"/>
              <w:rPr>
                <w:rFonts w:eastAsia="Times New Roman" w:cs="Times New Roman"/>
                <w:color w:val="595959" w:themeColor="text1" w:themeTint="A6"/>
                <w:lang w:val="it-IT" w:eastAsia="en-GB"/>
              </w:rPr>
            </w:pPr>
            <w:r w:rsidRPr="007D77B3">
              <w:rPr>
                <w:rFonts w:eastAsia="Times New Roman" w:cs="Times New Roman"/>
                <w:color w:val="595959" w:themeColor="text1" w:themeTint="A6"/>
                <w:lang w:val="it-IT" w:eastAsia="en-GB"/>
              </w:rPr>
              <w:t>2008-2013</w:t>
            </w:r>
          </w:p>
          <w:p w:rsidR="004E16D7" w:rsidRPr="007D77B3" w:rsidRDefault="004E16D7" w:rsidP="004E16D7">
            <w:pPr>
              <w:tabs>
                <w:tab w:val="left" w:pos="1560"/>
                <w:tab w:val="left" w:pos="1843"/>
                <w:tab w:val="left" w:pos="2268"/>
              </w:tabs>
              <w:spacing w:after="0" w:line="240" w:lineRule="auto"/>
              <w:rPr>
                <w:rFonts w:eastAsia="Times New Roman" w:cs="Times New Roman"/>
                <w:color w:val="595959" w:themeColor="text1" w:themeTint="A6"/>
                <w:lang w:val="it-IT" w:eastAsia="en-GB"/>
              </w:rPr>
            </w:pPr>
            <w:r w:rsidRPr="007D77B3">
              <w:rPr>
                <w:rFonts w:eastAsia="Times New Roman" w:cs="Times New Roman"/>
                <w:color w:val="595959" w:themeColor="text1" w:themeTint="A6"/>
                <w:lang w:val="it-IT" w:eastAsia="en-GB"/>
              </w:rPr>
              <w:t>2012-2015</w:t>
            </w:r>
          </w:p>
          <w:p w:rsidR="004E16D7" w:rsidRPr="007D77B3" w:rsidRDefault="004E16D7" w:rsidP="004E16D7">
            <w:pPr>
              <w:tabs>
                <w:tab w:val="left" w:pos="1560"/>
                <w:tab w:val="left" w:pos="1843"/>
                <w:tab w:val="left" w:pos="2268"/>
              </w:tabs>
              <w:spacing w:after="0" w:line="240" w:lineRule="auto"/>
              <w:jc w:val="both"/>
              <w:rPr>
                <w:rFonts w:eastAsia="Times New Roman" w:cs="Times New Roman"/>
                <w:color w:val="595959" w:themeColor="text1" w:themeTint="A6"/>
                <w:lang w:val="it-IT" w:eastAsia="en-GB"/>
              </w:rPr>
            </w:pPr>
            <w:r w:rsidRPr="007D77B3">
              <w:rPr>
                <w:rFonts w:eastAsia="Times New Roman" w:cs="Times New Roman"/>
                <w:color w:val="595959" w:themeColor="text1" w:themeTint="A6"/>
                <w:lang w:val="it-IT" w:eastAsia="en-GB"/>
              </w:rPr>
              <w:t>2012-oggi</w:t>
            </w:r>
          </w:p>
          <w:p w:rsidR="004E16D7" w:rsidRPr="007D77B3" w:rsidRDefault="004E16D7" w:rsidP="004E16D7">
            <w:pPr>
              <w:tabs>
                <w:tab w:val="left" w:pos="1560"/>
                <w:tab w:val="left" w:pos="1843"/>
                <w:tab w:val="left" w:pos="2268"/>
              </w:tabs>
              <w:spacing w:after="0" w:line="240" w:lineRule="auto"/>
              <w:jc w:val="both"/>
              <w:rPr>
                <w:rFonts w:eastAsia="Times New Roman" w:cs="Times New Roman"/>
                <w:color w:val="595959" w:themeColor="text1" w:themeTint="A6"/>
                <w:lang w:val="it-IT" w:eastAsia="en-GB"/>
              </w:rPr>
            </w:pPr>
            <w:r w:rsidRPr="007D77B3">
              <w:rPr>
                <w:rFonts w:eastAsia="Times New Roman" w:cs="Times New Roman"/>
                <w:color w:val="595959" w:themeColor="text1" w:themeTint="A6"/>
                <w:lang w:val="it-IT" w:eastAsia="en-GB"/>
              </w:rPr>
              <w:lastRenderedPageBreak/>
              <w:t>2008-oggi</w:t>
            </w:r>
          </w:p>
          <w:p w:rsidR="004E16D7" w:rsidRPr="007D77B3" w:rsidRDefault="004E16D7" w:rsidP="004E16D7">
            <w:pPr>
              <w:tabs>
                <w:tab w:val="left" w:pos="1560"/>
                <w:tab w:val="left" w:pos="1843"/>
                <w:tab w:val="left" w:pos="2268"/>
              </w:tabs>
              <w:spacing w:after="0" w:line="240" w:lineRule="auto"/>
              <w:rPr>
                <w:rFonts w:eastAsia="Times New Roman" w:cs="Times New Roman"/>
                <w:color w:val="595959" w:themeColor="text1" w:themeTint="A6"/>
                <w:lang w:val="it-IT" w:eastAsia="en-GB"/>
              </w:rPr>
            </w:pPr>
          </w:p>
          <w:p w:rsidR="004E16D7" w:rsidRPr="007D77B3" w:rsidRDefault="004E16D7" w:rsidP="004E16D7">
            <w:pPr>
              <w:tabs>
                <w:tab w:val="left" w:pos="1560"/>
                <w:tab w:val="left" w:pos="1843"/>
                <w:tab w:val="left" w:pos="2268"/>
              </w:tabs>
              <w:spacing w:after="0" w:line="240" w:lineRule="auto"/>
              <w:rPr>
                <w:rFonts w:eastAsia="Times New Roman" w:cs="Times New Roman"/>
                <w:color w:val="595959" w:themeColor="text1" w:themeTint="A6"/>
                <w:lang w:val="it-IT" w:eastAsia="en-GB"/>
              </w:rPr>
            </w:pPr>
            <w:r w:rsidRPr="007D77B3">
              <w:rPr>
                <w:rFonts w:eastAsia="Times New Roman" w:cs="Times New Roman"/>
                <w:color w:val="595959" w:themeColor="text1" w:themeTint="A6"/>
                <w:lang w:val="it-IT" w:eastAsia="en-GB"/>
              </w:rPr>
              <w:t>2010-oggi</w:t>
            </w:r>
          </w:p>
          <w:p w:rsidR="004E16D7" w:rsidRPr="007D77B3" w:rsidRDefault="004E16D7" w:rsidP="004E16D7">
            <w:pPr>
              <w:tabs>
                <w:tab w:val="left" w:pos="1560"/>
                <w:tab w:val="left" w:pos="1843"/>
                <w:tab w:val="left" w:pos="2268"/>
              </w:tabs>
              <w:spacing w:after="0" w:line="240" w:lineRule="auto"/>
              <w:rPr>
                <w:rFonts w:eastAsia="Times New Roman" w:cs="Times New Roman"/>
                <w:color w:val="595959" w:themeColor="text1" w:themeTint="A6"/>
                <w:lang w:val="it-IT" w:eastAsia="en-GB"/>
              </w:rPr>
            </w:pPr>
            <w:r w:rsidRPr="007D77B3">
              <w:rPr>
                <w:rFonts w:eastAsia="Times New Roman" w:cs="Times New Roman"/>
                <w:color w:val="595959" w:themeColor="text1" w:themeTint="A6"/>
                <w:lang w:val="it-IT" w:eastAsia="en-GB"/>
              </w:rPr>
              <w:t>2014-oggi</w:t>
            </w:r>
          </w:p>
          <w:p w:rsidR="004E16D7" w:rsidRPr="007D77B3" w:rsidRDefault="004E16D7" w:rsidP="004E16D7">
            <w:pPr>
              <w:tabs>
                <w:tab w:val="left" w:pos="1560"/>
                <w:tab w:val="left" w:pos="1843"/>
                <w:tab w:val="left" w:pos="2268"/>
              </w:tabs>
              <w:spacing w:after="0" w:line="240" w:lineRule="auto"/>
              <w:rPr>
                <w:rFonts w:eastAsia="Times New Roman" w:cs="Times New Roman"/>
                <w:color w:val="595959" w:themeColor="text1" w:themeTint="A6"/>
                <w:lang w:val="it-IT" w:eastAsia="en-GB"/>
              </w:rPr>
            </w:pPr>
            <w:r w:rsidRPr="007D77B3">
              <w:rPr>
                <w:rFonts w:eastAsia="Times New Roman" w:cs="Times New Roman"/>
                <w:color w:val="595959" w:themeColor="text1" w:themeTint="A6"/>
                <w:lang w:val="it-IT" w:eastAsia="en-GB"/>
              </w:rPr>
              <w:t>2015-oggi</w:t>
            </w:r>
          </w:p>
          <w:p w:rsidR="0042213E" w:rsidRPr="007D77B3" w:rsidRDefault="004E16D7" w:rsidP="004E16D7">
            <w:pPr>
              <w:tabs>
                <w:tab w:val="left" w:pos="1560"/>
                <w:tab w:val="left" w:pos="1843"/>
                <w:tab w:val="left" w:pos="2268"/>
              </w:tabs>
              <w:spacing w:after="0" w:line="240" w:lineRule="auto"/>
              <w:rPr>
                <w:rFonts w:eastAsia="Times New Roman" w:cs="Times New Roman"/>
                <w:color w:val="595959" w:themeColor="text1" w:themeTint="A6"/>
                <w:lang w:val="it-IT" w:eastAsia="en-GB"/>
              </w:rPr>
            </w:pPr>
            <w:r w:rsidRPr="007D77B3">
              <w:rPr>
                <w:rFonts w:eastAsia="Times New Roman" w:cs="Times New Roman"/>
                <w:color w:val="595959" w:themeColor="text1" w:themeTint="A6"/>
                <w:lang w:val="it-IT" w:eastAsia="en-GB"/>
              </w:rPr>
              <w:t>2018-oggi</w:t>
            </w:r>
          </w:p>
        </w:tc>
        <w:tc>
          <w:tcPr>
            <w:tcW w:w="8222" w:type="dxa"/>
          </w:tcPr>
          <w:p w:rsidR="0042213E" w:rsidRDefault="0042213E" w:rsidP="004E16D7">
            <w:pPr>
              <w:tabs>
                <w:tab w:val="left" w:pos="1560"/>
                <w:tab w:val="left" w:pos="1843"/>
                <w:tab w:val="left" w:pos="2268"/>
              </w:tabs>
              <w:spacing w:after="0" w:line="240" w:lineRule="auto"/>
              <w:ind w:left="-70"/>
              <w:rPr>
                <w:rFonts w:eastAsia="Times New Roman" w:cs="Times New Roman"/>
                <w:color w:val="595959" w:themeColor="text1" w:themeTint="A6"/>
                <w:lang w:val="it-IT" w:eastAsia="en-GB"/>
              </w:rPr>
            </w:pPr>
            <w:r w:rsidRPr="0042213E">
              <w:rPr>
                <w:rFonts w:eastAsia="Times New Roman" w:cs="Times New Roman"/>
                <w:color w:val="595959" w:themeColor="text1" w:themeTint="A6"/>
                <w:lang w:val="it-IT" w:eastAsia="en-GB"/>
              </w:rPr>
              <w:lastRenderedPageBreak/>
              <w:t xml:space="preserve">Membro del Comitato Scientifico “Innovative Medicine </w:t>
            </w:r>
            <w:proofErr w:type="spellStart"/>
            <w:r w:rsidRPr="0042213E">
              <w:rPr>
                <w:rFonts w:eastAsia="Times New Roman" w:cs="Times New Roman"/>
                <w:color w:val="595959" w:themeColor="text1" w:themeTint="A6"/>
                <w:lang w:val="it-IT" w:eastAsia="en-GB"/>
              </w:rPr>
              <w:t>Initiative</w:t>
            </w:r>
            <w:proofErr w:type="spellEnd"/>
            <w:r w:rsidRPr="0042213E">
              <w:rPr>
                <w:rFonts w:eastAsia="Times New Roman" w:cs="Times New Roman"/>
                <w:color w:val="595959" w:themeColor="text1" w:themeTint="A6"/>
                <w:lang w:val="it-IT" w:eastAsia="en-GB"/>
              </w:rPr>
              <w:t>” dell’Unione Europea</w:t>
            </w:r>
          </w:p>
          <w:p w:rsidR="004E16D7" w:rsidRDefault="004E16D7" w:rsidP="004E16D7">
            <w:pPr>
              <w:tabs>
                <w:tab w:val="left" w:pos="1560"/>
                <w:tab w:val="left" w:pos="1843"/>
                <w:tab w:val="left" w:pos="2268"/>
              </w:tabs>
              <w:spacing w:after="0" w:line="240" w:lineRule="auto"/>
              <w:ind w:left="-70"/>
              <w:rPr>
                <w:rFonts w:eastAsia="Times New Roman" w:cs="Times New Roman"/>
                <w:color w:val="595959" w:themeColor="text1" w:themeTint="A6"/>
                <w:lang w:eastAsia="en-GB"/>
              </w:rPr>
            </w:pPr>
            <w:proofErr w:type="spellStart"/>
            <w:r w:rsidRPr="0042213E">
              <w:rPr>
                <w:rFonts w:eastAsia="Times New Roman" w:cs="Times New Roman"/>
                <w:color w:val="595959" w:themeColor="text1" w:themeTint="A6"/>
                <w:lang w:eastAsia="en-GB"/>
              </w:rPr>
              <w:t>Membro</w:t>
            </w:r>
            <w:proofErr w:type="spellEnd"/>
            <w:r w:rsidRPr="0042213E">
              <w:rPr>
                <w:rFonts w:eastAsia="Times New Roman" w:cs="Times New Roman"/>
                <w:color w:val="595959" w:themeColor="text1" w:themeTint="A6"/>
                <w:lang w:eastAsia="en-GB"/>
              </w:rPr>
              <w:t xml:space="preserve"> European ESFRI Working Group for Health and Food </w:t>
            </w:r>
          </w:p>
          <w:p w:rsidR="004E16D7" w:rsidRDefault="004E16D7" w:rsidP="004E16D7">
            <w:pPr>
              <w:tabs>
                <w:tab w:val="left" w:pos="1560"/>
                <w:tab w:val="left" w:pos="1843"/>
                <w:tab w:val="left" w:pos="2268"/>
              </w:tabs>
              <w:spacing w:after="0" w:line="240" w:lineRule="auto"/>
              <w:ind w:left="-70"/>
              <w:rPr>
                <w:rFonts w:eastAsia="Times New Roman" w:cs="Times New Roman"/>
                <w:color w:val="595959" w:themeColor="text1" w:themeTint="A6"/>
                <w:lang w:val="en-GB" w:eastAsia="en-GB"/>
              </w:rPr>
            </w:pPr>
            <w:proofErr w:type="spellStart"/>
            <w:r w:rsidRPr="0042213E">
              <w:rPr>
                <w:rFonts w:eastAsia="Times New Roman" w:cs="Times New Roman"/>
                <w:color w:val="595959" w:themeColor="text1" w:themeTint="A6"/>
                <w:lang w:eastAsia="en-GB"/>
              </w:rPr>
              <w:t>Membro</w:t>
            </w:r>
            <w:proofErr w:type="spellEnd"/>
            <w:r w:rsidRPr="0042213E">
              <w:rPr>
                <w:rFonts w:eastAsia="Times New Roman" w:cs="Times New Roman"/>
                <w:color w:val="595959" w:themeColor="text1" w:themeTint="A6"/>
                <w:lang w:eastAsia="en-GB"/>
              </w:rPr>
              <w:t xml:space="preserve"> Council of the European Society for Molecular Imaging (ESMI)</w:t>
            </w:r>
            <w:r w:rsidRPr="0042213E">
              <w:rPr>
                <w:rFonts w:eastAsia="Times New Roman" w:cs="Times New Roman"/>
                <w:color w:val="595959" w:themeColor="text1" w:themeTint="A6"/>
                <w:lang w:val="en-GB" w:eastAsia="en-GB"/>
              </w:rPr>
              <w:t xml:space="preserve"> </w:t>
            </w:r>
          </w:p>
          <w:p w:rsidR="004E16D7" w:rsidRDefault="004E16D7" w:rsidP="004E16D7">
            <w:pPr>
              <w:tabs>
                <w:tab w:val="left" w:pos="1560"/>
                <w:tab w:val="left" w:pos="1843"/>
                <w:tab w:val="left" w:pos="2268"/>
              </w:tabs>
              <w:spacing w:after="0" w:line="240" w:lineRule="auto"/>
              <w:ind w:left="-70"/>
              <w:rPr>
                <w:rFonts w:eastAsia="Times New Roman" w:cs="Times New Roman"/>
                <w:color w:val="595959" w:themeColor="text1" w:themeTint="A6"/>
                <w:lang w:val="en-GB" w:eastAsia="en-GB"/>
              </w:rPr>
            </w:pPr>
            <w:proofErr w:type="spellStart"/>
            <w:r w:rsidRPr="0042213E">
              <w:rPr>
                <w:rFonts w:eastAsia="Times New Roman" w:cs="Times New Roman"/>
                <w:color w:val="595959" w:themeColor="text1" w:themeTint="A6"/>
                <w:lang w:val="en-GB" w:eastAsia="en-GB"/>
              </w:rPr>
              <w:lastRenderedPageBreak/>
              <w:t>Delegato</w:t>
            </w:r>
            <w:proofErr w:type="spellEnd"/>
            <w:r w:rsidRPr="0042213E">
              <w:rPr>
                <w:rFonts w:eastAsia="Times New Roman" w:cs="Times New Roman"/>
                <w:color w:val="595959" w:themeColor="text1" w:themeTint="A6"/>
                <w:lang w:val="en-GB" w:eastAsia="en-GB"/>
              </w:rPr>
              <w:t xml:space="preserve"> del MIUR per </w:t>
            </w:r>
            <w:proofErr w:type="spellStart"/>
            <w:r w:rsidRPr="0042213E">
              <w:rPr>
                <w:rFonts w:eastAsia="Times New Roman" w:cs="Times New Roman"/>
                <w:color w:val="595959" w:themeColor="text1" w:themeTint="A6"/>
                <w:lang w:val="en-GB" w:eastAsia="en-GB"/>
              </w:rPr>
              <w:t>l’European</w:t>
            </w:r>
            <w:proofErr w:type="spellEnd"/>
            <w:r w:rsidRPr="0042213E">
              <w:rPr>
                <w:rFonts w:eastAsia="Times New Roman" w:cs="Times New Roman"/>
                <w:color w:val="595959" w:themeColor="text1" w:themeTint="A6"/>
                <w:lang w:val="en-GB" w:eastAsia="en-GB"/>
              </w:rPr>
              <w:t xml:space="preserve"> Pilot Initiative on Joint Programming on Neurodegenerative Diseases </w:t>
            </w:r>
            <w:r>
              <w:rPr>
                <w:rFonts w:eastAsia="Times New Roman" w:cs="Times New Roman"/>
                <w:color w:val="595959" w:themeColor="text1" w:themeTint="A6"/>
                <w:lang w:val="en-GB" w:eastAsia="en-GB"/>
              </w:rPr>
              <w:t>(JPND)</w:t>
            </w:r>
          </w:p>
          <w:p w:rsidR="004E16D7" w:rsidRDefault="004E16D7" w:rsidP="004E16D7">
            <w:pPr>
              <w:tabs>
                <w:tab w:val="left" w:pos="1560"/>
                <w:tab w:val="left" w:pos="1843"/>
                <w:tab w:val="left" w:pos="2268"/>
              </w:tabs>
              <w:spacing w:after="0" w:line="240" w:lineRule="auto"/>
              <w:ind w:left="-70"/>
              <w:rPr>
                <w:rFonts w:eastAsia="Times New Roman" w:cs="Times New Roman"/>
                <w:color w:val="595959" w:themeColor="text1" w:themeTint="A6"/>
                <w:lang w:val="en-GB" w:eastAsia="en-GB"/>
              </w:rPr>
            </w:pPr>
            <w:proofErr w:type="spellStart"/>
            <w:r w:rsidRPr="0042213E">
              <w:rPr>
                <w:rFonts w:eastAsia="Times New Roman" w:cs="Times New Roman"/>
                <w:color w:val="595959" w:themeColor="text1" w:themeTint="A6"/>
                <w:lang w:val="en-GB" w:eastAsia="en-GB"/>
              </w:rPr>
              <w:t>VicePresidente</w:t>
            </w:r>
            <w:proofErr w:type="spellEnd"/>
            <w:r w:rsidRPr="0042213E">
              <w:rPr>
                <w:rFonts w:eastAsia="Times New Roman" w:cs="Times New Roman"/>
                <w:color w:val="595959" w:themeColor="text1" w:themeTint="A6"/>
                <w:lang w:val="en-GB" w:eastAsia="en-GB"/>
              </w:rPr>
              <w:t xml:space="preserve"> del Management Board </w:t>
            </w:r>
            <w:r>
              <w:rPr>
                <w:rFonts w:eastAsia="Times New Roman" w:cs="Times New Roman"/>
                <w:color w:val="595959" w:themeColor="text1" w:themeTint="A6"/>
                <w:lang w:val="en-GB" w:eastAsia="en-GB"/>
              </w:rPr>
              <w:t>JPND</w:t>
            </w:r>
            <w:r w:rsidRPr="0042213E">
              <w:rPr>
                <w:rFonts w:eastAsia="Times New Roman" w:cs="Times New Roman"/>
                <w:color w:val="595959" w:themeColor="text1" w:themeTint="A6"/>
                <w:lang w:val="en-GB" w:eastAsia="en-GB"/>
              </w:rPr>
              <w:t xml:space="preserve"> </w:t>
            </w:r>
          </w:p>
          <w:p w:rsidR="004E16D7" w:rsidRDefault="004E16D7" w:rsidP="004E16D7">
            <w:pPr>
              <w:tabs>
                <w:tab w:val="left" w:pos="1560"/>
                <w:tab w:val="left" w:pos="1843"/>
                <w:tab w:val="left" w:pos="2268"/>
              </w:tabs>
              <w:spacing w:after="0" w:line="240" w:lineRule="auto"/>
              <w:ind w:left="-70"/>
              <w:rPr>
                <w:rFonts w:eastAsia="Times New Roman" w:cs="Times New Roman"/>
                <w:color w:val="595959" w:themeColor="text1" w:themeTint="A6"/>
                <w:lang w:val="en-GB" w:eastAsia="en-GB"/>
              </w:rPr>
            </w:pPr>
            <w:proofErr w:type="spellStart"/>
            <w:r w:rsidRPr="0042213E">
              <w:rPr>
                <w:rFonts w:eastAsia="Times New Roman" w:cs="Times New Roman"/>
                <w:color w:val="595959" w:themeColor="text1" w:themeTint="A6"/>
                <w:lang w:val="en-GB" w:eastAsia="en-GB"/>
              </w:rPr>
              <w:t>Membro</w:t>
            </w:r>
            <w:proofErr w:type="spellEnd"/>
            <w:r w:rsidRPr="0042213E">
              <w:rPr>
                <w:rFonts w:eastAsia="Times New Roman" w:cs="Times New Roman"/>
                <w:color w:val="595959" w:themeColor="text1" w:themeTint="A6"/>
                <w:lang w:val="en-GB" w:eastAsia="en-GB"/>
              </w:rPr>
              <w:t xml:space="preserve"> Endocrine Society EU Task force for Endocrine Disrupters </w:t>
            </w:r>
          </w:p>
          <w:p w:rsidR="004E16D7" w:rsidRDefault="004E16D7" w:rsidP="004E16D7">
            <w:pPr>
              <w:tabs>
                <w:tab w:val="left" w:pos="1560"/>
                <w:tab w:val="left" w:pos="1843"/>
                <w:tab w:val="left" w:pos="2268"/>
              </w:tabs>
              <w:spacing w:after="0" w:line="240" w:lineRule="auto"/>
              <w:ind w:left="-70"/>
              <w:rPr>
                <w:rFonts w:eastAsia="Times New Roman" w:cs="Times New Roman"/>
                <w:color w:val="595959" w:themeColor="text1" w:themeTint="A6"/>
                <w:lang w:val="it-IT" w:eastAsia="en-GB"/>
              </w:rPr>
            </w:pPr>
            <w:r w:rsidRPr="0042213E">
              <w:rPr>
                <w:rFonts w:eastAsia="Times New Roman" w:cs="Times New Roman"/>
                <w:color w:val="595959" w:themeColor="text1" w:themeTint="A6"/>
                <w:lang w:val="it-IT" w:eastAsia="en-GB"/>
              </w:rPr>
              <w:t xml:space="preserve">Innovative Medicine Initiative2 – Membro SSG Panel on </w:t>
            </w:r>
            <w:proofErr w:type="spellStart"/>
            <w:r w:rsidRPr="0042213E">
              <w:rPr>
                <w:rFonts w:eastAsia="Times New Roman" w:cs="Times New Roman"/>
                <w:color w:val="595959" w:themeColor="text1" w:themeTint="A6"/>
                <w:lang w:val="it-IT" w:eastAsia="en-GB"/>
              </w:rPr>
              <w:t>Neurodegeneration</w:t>
            </w:r>
            <w:proofErr w:type="spellEnd"/>
            <w:r w:rsidRPr="00D31029">
              <w:rPr>
                <w:rFonts w:eastAsia="Times New Roman" w:cs="Times New Roman"/>
                <w:color w:val="595959" w:themeColor="text1" w:themeTint="A6"/>
                <w:lang w:val="it-IT" w:eastAsia="en-GB"/>
              </w:rPr>
              <w:t xml:space="preserve"> </w:t>
            </w:r>
          </w:p>
          <w:p w:rsidR="004E16D7" w:rsidRPr="004E16D7" w:rsidRDefault="004E16D7" w:rsidP="004E16D7">
            <w:pPr>
              <w:tabs>
                <w:tab w:val="left" w:pos="1560"/>
                <w:tab w:val="left" w:pos="1843"/>
                <w:tab w:val="left" w:pos="2268"/>
              </w:tabs>
              <w:spacing w:after="0" w:line="240" w:lineRule="auto"/>
              <w:ind w:left="-70"/>
              <w:rPr>
                <w:rFonts w:eastAsia="Times New Roman" w:cs="Times New Roman"/>
                <w:color w:val="595959" w:themeColor="text1" w:themeTint="A6"/>
                <w:lang w:val="it-IT" w:eastAsia="en-GB"/>
              </w:rPr>
            </w:pPr>
            <w:r w:rsidRPr="00D31029">
              <w:rPr>
                <w:rFonts w:eastAsia="Times New Roman" w:cs="Times New Roman"/>
                <w:color w:val="595959" w:themeColor="text1" w:themeTint="A6"/>
                <w:lang w:val="it-IT" w:eastAsia="en-GB"/>
              </w:rPr>
              <w:t>Membro</w:t>
            </w:r>
            <w:r>
              <w:rPr>
                <w:rFonts w:eastAsia="Times New Roman" w:cs="Times New Roman"/>
                <w:color w:val="595959" w:themeColor="text1" w:themeTint="A6"/>
                <w:lang w:val="it-IT" w:eastAsia="en-GB"/>
              </w:rPr>
              <w:t xml:space="preserve"> </w:t>
            </w:r>
            <w:r w:rsidRPr="00D31029">
              <w:rPr>
                <w:rFonts w:eastAsia="Times New Roman" w:cs="Times New Roman"/>
                <w:color w:val="595959" w:themeColor="text1" w:themeTint="A6"/>
                <w:lang w:val="it-IT" w:eastAsia="en-GB"/>
              </w:rPr>
              <w:t>Comitato Scientifico IRCCS Casimiro Mondino</w:t>
            </w:r>
            <w:r>
              <w:rPr>
                <w:rFonts w:eastAsia="Times New Roman" w:cs="Times New Roman"/>
                <w:color w:val="595959" w:themeColor="text1" w:themeTint="A6"/>
                <w:lang w:val="it-IT" w:eastAsia="en-GB"/>
              </w:rPr>
              <w:t>, Pavia</w:t>
            </w:r>
          </w:p>
        </w:tc>
      </w:tr>
    </w:tbl>
    <w:p w:rsidR="00037030" w:rsidRPr="004E16D7" w:rsidRDefault="00037030" w:rsidP="00AF6185">
      <w:pPr>
        <w:spacing w:after="0" w:line="240" w:lineRule="auto"/>
        <w:rPr>
          <w:rFonts w:eastAsia="Times New Roman" w:cs="Times New Roman"/>
          <w:b/>
          <w:i/>
          <w:color w:val="365F91"/>
          <w:lang w:val="it-IT" w:eastAsia="en-GB"/>
        </w:rPr>
      </w:pPr>
    </w:p>
    <w:p w:rsidR="00322B32" w:rsidRPr="00322B32" w:rsidRDefault="00322B32" w:rsidP="00037030">
      <w:pPr>
        <w:spacing w:after="120" w:line="240" w:lineRule="auto"/>
        <w:rPr>
          <w:rFonts w:eastAsia="Times New Roman" w:cs="Times New Roman"/>
          <w:i/>
          <w:color w:val="595959" w:themeColor="text1" w:themeTint="A6"/>
          <w:lang w:val="en-GB" w:eastAsia="en-GB"/>
        </w:rPr>
      </w:pPr>
      <w:proofErr w:type="spellStart"/>
      <w:r>
        <w:rPr>
          <w:rFonts w:eastAsia="Times New Roman" w:cs="Times New Roman"/>
          <w:b/>
          <w:i/>
          <w:color w:val="365F91"/>
          <w:lang w:eastAsia="en-GB"/>
        </w:rPr>
        <w:t>Appartenenza</w:t>
      </w:r>
      <w:proofErr w:type="spellEnd"/>
      <w:r>
        <w:rPr>
          <w:rFonts w:eastAsia="Times New Roman" w:cs="Times New Roman"/>
          <w:b/>
          <w:i/>
          <w:color w:val="365F91"/>
          <w:lang w:eastAsia="en-GB"/>
        </w:rPr>
        <w:t xml:space="preserve"> a </w:t>
      </w:r>
      <w:proofErr w:type="spellStart"/>
      <w:r w:rsidR="0042213E" w:rsidRPr="0042213E">
        <w:rPr>
          <w:rFonts w:eastAsia="Times New Roman" w:cs="Times New Roman"/>
          <w:b/>
          <w:i/>
          <w:color w:val="365F91"/>
          <w:lang w:eastAsia="en-GB"/>
        </w:rPr>
        <w:t>Società</w:t>
      </w:r>
      <w:proofErr w:type="spellEnd"/>
      <w:r w:rsidR="0042213E" w:rsidRPr="0042213E">
        <w:rPr>
          <w:rFonts w:eastAsia="Times New Roman" w:cs="Times New Roman"/>
          <w:b/>
          <w:i/>
          <w:color w:val="365F91"/>
          <w:lang w:eastAsia="en-GB"/>
        </w:rPr>
        <w:t xml:space="preserve"> </w:t>
      </w:r>
      <w:proofErr w:type="spellStart"/>
      <w:r w:rsidR="0042213E" w:rsidRPr="0042213E">
        <w:rPr>
          <w:rFonts w:eastAsia="Times New Roman" w:cs="Times New Roman"/>
          <w:b/>
          <w:i/>
          <w:color w:val="365F91"/>
          <w:lang w:eastAsia="en-GB"/>
        </w:rPr>
        <w:t>Scientifiche</w:t>
      </w:r>
      <w:proofErr w:type="spellEnd"/>
      <w:r w:rsidRPr="00322B32">
        <w:rPr>
          <w:rFonts w:eastAsia="Times New Roman" w:cs="Times New Roman"/>
          <w:i/>
          <w:color w:val="595959" w:themeColor="text1" w:themeTint="A6"/>
          <w:lang w:val="en-GB" w:eastAsia="en-GB"/>
        </w:rPr>
        <w:t xml:space="preserve"> </w:t>
      </w:r>
    </w:p>
    <w:p w:rsidR="00037030" w:rsidRPr="004E16D7" w:rsidRDefault="00322B32" w:rsidP="00037030">
      <w:pPr>
        <w:spacing w:after="120" w:line="240" w:lineRule="auto"/>
        <w:rPr>
          <w:rFonts w:eastAsia="Times New Roman" w:cs="Times New Roman"/>
          <w:b/>
          <w:i/>
          <w:color w:val="365F91"/>
          <w:lang w:eastAsia="en-GB"/>
        </w:rPr>
      </w:pPr>
      <w:r>
        <w:rPr>
          <w:rFonts w:eastAsia="Times New Roman" w:cs="Times New Roman"/>
          <w:color w:val="595959" w:themeColor="text1" w:themeTint="A6"/>
          <w:lang w:val="en-GB" w:eastAsia="en-GB"/>
        </w:rPr>
        <w:t xml:space="preserve">Dal 1980 </w:t>
      </w:r>
      <w:proofErr w:type="spellStart"/>
      <w:r w:rsidRPr="0042213E">
        <w:rPr>
          <w:rFonts w:eastAsia="Times New Roman" w:cs="Times New Roman"/>
          <w:color w:val="595959" w:themeColor="text1" w:themeTint="A6"/>
          <w:lang w:val="en-GB" w:eastAsia="en-GB"/>
        </w:rPr>
        <w:t>Membro</w:t>
      </w:r>
      <w:proofErr w:type="spellEnd"/>
      <w:r w:rsidRPr="0042213E">
        <w:rPr>
          <w:rFonts w:eastAsia="Times New Roman" w:cs="Times New Roman"/>
          <w:color w:val="595959" w:themeColor="text1" w:themeTint="A6"/>
          <w:lang w:val="en-GB" w:eastAsia="en-GB"/>
        </w:rPr>
        <w:t xml:space="preserve"> of the Neuroscience and Endocrine Societies, of the Italian Society for Pharmacology and of the European and Italian Societies of Neuroscience</w:t>
      </w:r>
    </w:p>
    <w:p w:rsidR="0042213E" w:rsidRPr="0042213E" w:rsidRDefault="0042213E" w:rsidP="00037030">
      <w:pPr>
        <w:spacing w:after="120" w:line="240" w:lineRule="auto"/>
        <w:rPr>
          <w:rFonts w:eastAsia="Times New Roman" w:cs="Times New Roman"/>
          <w:b/>
          <w:i/>
          <w:color w:val="365F91"/>
          <w:lang w:val="it-IT" w:eastAsia="en-GB"/>
        </w:rPr>
      </w:pPr>
      <w:r w:rsidRPr="0042213E">
        <w:rPr>
          <w:rFonts w:eastAsia="Times New Roman" w:cs="Times New Roman"/>
          <w:b/>
          <w:i/>
          <w:color w:val="365F91"/>
          <w:lang w:val="it-IT" w:eastAsia="en-GB"/>
        </w:rPr>
        <w:t xml:space="preserve">Membro </w:t>
      </w:r>
      <w:proofErr w:type="spellStart"/>
      <w:r w:rsidRPr="0042213E">
        <w:rPr>
          <w:rFonts w:eastAsia="Times New Roman" w:cs="Times New Roman"/>
          <w:b/>
          <w:i/>
          <w:color w:val="365F91"/>
          <w:lang w:val="it-IT" w:eastAsia="en-GB"/>
        </w:rPr>
        <w:t>Editorial</w:t>
      </w:r>
      <w:proofErr w:type="spellEnd"/>
      <w:r w:rsidRPr="0042213E">
        <w:rPr>
          <w:rFonts w:eastAsia="Times New Roman" w:cs="Times New Roman"/>
          <w:b/>
          <w:i/>
          <w:color w:val="365F91"/>
          <w:lang w:val="it-IT" w:eastAsia="en-GB"/>
        </w:rPr>
        <w:t xml:space="preserve"> Board</w:t>
      </w:r>
      <w:r w:rsidR="00A715F4" w:rsidRPr="00322B32">
        <w:rPr>
          <w:rFonts w:eastAsia="Times New Roman" w:cs="Times New Roman"/>
          <w:b/>
          <w:i/>
          <w:color w:val="365F91"/>
          <w:lang w:val="it-IT" w:eastAsia="en-GB"/>
        </w:rPr>
        <w:t xml:space="preserve"> di Giornali Scientifici</w:t>
      </w:r>
    </w:p>
    <w:tbl>
      <w:tblPr>
        <w:tblW w:w="9499" w:type="dxa"/>
        <w:tblLayout w:type="fixed"/>
        <w:tblCellMar>
          <w:left w:w="70" w:type="dxa"/>
          <w:right w:w="70" w:type="dxa"/>
        </w:tblCellMar>
        <w:tblLook w:val="0000" w:firstRow="0" w:lastRow="0" w:firstColumn="0" w:lastColumn="0" w:noHBand="0" w:noVBand="0"/>
      </w:tblPr>
      <w:tblGrid>
        <w:gridCol w:w="1771"/>
        <w:gridCol w:w="7728"/>
      </w:tblGrid>
      <w:tr w:rsidR="0042213E" w:rsidRPr="0042213E" w:rsidTr="00D31029">
        <w:trPr>
          <w:trHeight w:val="575"/>
        </w:trPr>
        <w:tc>
          <w:tcPr>
            <w:tcW w:w="1771" w:type="dxa"/>
          </w:tcPr>
          <w:p w:rsidR="0042213E" w:rsidRPr="0042213E" w:rsidRDefault="0042213E" w:rsidP="00037030">
            <w:pPr>
              <w:tabs>
                <w:tab w:val="left" w:pos="1560"/>
                <w:tab w:val="left" w:pos="1843"/>
                <w:tab w:val="left" w:pos="2268"/>
              </w:tabs>
              <w:spacing w:after="0" w:line="240" w:lineRule="auto"/>
              <w:jc w:val="both"/>
              <w:rPr>
                <w:rFonts w:eastAsia="Times New Roman" w:cs="Times New Roman"/>
                <w:color w:val="595959" w:themeColor="text1" w:themeTint="A6"/>
                <w:lang w:val="en-GB" w:eastAsia="en-GB"/>
              </w:rPr>
            </w:pPr>
            <w:r w:rsidRPr="0042213E">
              <w:rPr>
                <w:rFonts w:eastAsia="Times New Roman" w:cs="Times New Roman"/>
                <w:color w:val="595959" w:themeColor="text1" w:themeTint="A6"/>
                <w:lang w:val="en-GB" w:eastAsia="en-GB"/>
              </w:rPr>
              <w:t>2016</w:t>
            </w:r>
            <w:r w:rsidR="00D31029">
              <w:rPr>
                <w:rFonts w:eastAsia="Times New Roman" w:cs="Times New Roman"/>
                <w:color w:val="595959" w:themeColor="text1" w:themeTint="A6"/>
                <w:lang w:val="en-GB" w:eastAsia="en-GB"/>
              </w:rPr>
              <w:t>-</w:t>
            </w:r>
            <w:r w:rsidRPr="0042213E">
              <w:rPr>
                <w:rFonts w:eastAsia="Times New Roman" w:cs="Times New Roman"/>
                <w:color w:val="595959" w:themeColor="text1" w:themeTint="A6"/>
                <w:lang w:val="en-GB" w:eastAsia="en-GB"/>
              </w:rPr>
              <w:t>oggi</w:t>
            </w:r>
          </w:p>
          <w:p w:rsidR="0042213E" w:rsidRPr="0042213E" w:rsidRDefault="0042213E" w:rsidP="00037030">
            <w:pPr>
              <w:tabs>
                <w:tab w:val="left" w:pos="1560"/>
                <w:tab w:val="left" w:pos="1843"/>
                <w:tab w:val="left" w:pos="2268"/>
              </w:tabs>
              <w:spacing w:after="0" w:line="240" w:lineRule="auto"/>
              <w:jc w:val="both"/>
              <w:rPr>
                <w:rFonts w:eastAsia="Times New Roman" w:cs="Times New Roman"/>
                <w:color w:val="595959" w:themeColor="text1" w:themeTint="A6"/>
                <w:lang w:val="en-GB" w:eastAsia="en-GB"/>
              </w:rPr>
            </w:pPr>
            <w:r w:rsidRPr="0042213E">
              <w:rPr>
                <w:rFonts w:eastAsia="Times New Roman" w:cs="Times New Roman"/>
                <w:color w:val="595959" w:themeColor="text1" w:themeTint="A6"/>
                <w:lang w:val="en-GB" w:eastAsia="en-GB"/>
              </w:rPr>
              <w:t>2010-oggi</w:t>
            </w:r>
          </w:p>
        </w:tc>
        <w:tc>
          <w:tcPr>
            <w:tcW w:w="7728" w:type="dxa"/>
          </w:tcPr>
          <w:p w:rsidR="0042213E" w:rsidRPr="0042213E" w:rsidRDefault="0042213E" w:rsidP="00037030">
            <w:pPr>
              <w:tabs>
                <w:tab w:val="left" w:pos="1560"/>
                <w:tab w:val="left" w:pos="1843"/>
                <w:tab w:val="left" w:pos="2268"/>
              </w:tabs>
              <w:spacing w:after="0" w:line="240" w:lineRule="auto"/>
              <w:jc w:val="both"/>
              <w:rPr>
                <w:rFonts w:eastAsia="Times New Roman" w:cs="Times New Roman"/>
                <w:color w:val="595959" w:themeColor="text1" w:themeTint="A6"/>
                <w:lang w:eastAsia="en-GB"/>
              </w:rPr>
            </w:pPr>
            <w:r w:rsidRPr="0042213E">
              <w:rPr>
                <w:rFonts w:eastAsia="Times New Roman" w:cs="Times New Roman"/>
                <w:color w:val="595959" w:themeColor="text1" w:themeTint="A6"/>
                <w:lang w:eastAsia="en-GB"/>
              </w:rPr>
              <w:t>Scientific Reports</w:t>
            </w:r>
          </w:p>
          <w:p w:rsidR="0042213E" w:rsidRPr="0042213E" w:rsidRDefault="0042213E" w:rsidP="00037030">
            <w:pPr>
              <w:tabs>
                <w:tab w:val="left" w:pos="1560"/>
                <w:tab w:val="left" w:pos="1843"/>
                <w:tab w:val="left" w:pos="2268"/>
              </w:tabs>
              <w:spacing w:after="0" w:line="240" w:lineRule="auto"/>
              <w:jc w:val="both"/>
              <w:rPr>
                <w:rFonts w:eastAsia="Times New Roman" w:cs="Times New Roman"/>
                <w:color w:val="595959" w:themeColor="text1" w:themeTint="A6"/>
                <w:lang w:val="en-GB" w:eastAsia="en-GB"/>
              </w:rPr>
            </w:pPr>
            <w:r w:rsidRPr="0042213E">
              <w:rPr>
                <w:rFonts w:eastAsia="Times New Roman" w:cs="Times New Roman"/>
                <w:color w:val="595959" w:themeColor="text1" w:themeTint="A6"/>
                <w:lang w:eastAsia="en-GB"/>
              </w:rPr>
              <w:t>Associate Editor - Frontiers in Cardiovascular and Smooth muscle Pharmacology (Frontier in Pharmacology)</w:t>
            </w:r>
          </w:p>
        </w:tc>
      </w:tr>
      <w:tr w:rsidR="0042213E" w:rsidRPr="0042213E" w:rsidTr="00D31029">
        <w:trPr>
          <w:trHeight w:val="293"/>
        </w:trPr>
        <w:tc>
          <w:tcPr>
            <w:tcW w:w="1771" w:type="dxa"/>
          </w:tcPr>
          <w:p w:rsidR="0042213E" w:rsidRPr="0042213E" w:rsidRDefault="0042213E" w:rsidP="00037030">
            <w:pPr>
              <w:tabs>
                <w:tab w:val="left" w:pos="1560"/>
                <w:tab w:val="left" w:pos="1843"/>
                <w:tab w:val="left" w:pos="2268"/>
              </w:tabs>
              <w:spacing w:after="0" w:line="240" w:lineRule="auto"/>
              <w:jc w:val="both"/>
              <w:rPr>
                <w:rFonts w:eastAsia="Times New Roman" w:cs="Times New Roman"/>
                <w:color w:val="595959" w:themeColor="text1" w:themeTint="A6"/>
                <w:lang w:val="en-GB" w:eastAsia="en-GB"/>
              </w:rPr>
            </w:pPr>
            <w:r w:rsidRPr="0042213E">
              <w:rPr>
                <w:rFonts w:eastAsia="Times New Roman" w:cs="Times New Roman"/>
                <w:color w:val="595959" w:themeColor="text1" w:themeTint="A6"/>
                <w:lang w:val="en-GB" w:eastAsia="en-GB"/>
              </w:rPr>
              <w:t>2007-oggi</w:t>
            </w:r>
          </w:p>
        </w:tc>
        <w:tc>
          <w:tcPr>
            <w:tcW w:w="7728" w:type="dxa"/>
          </w:tcPr>
          <w:p w:rsidR="0042213E" w:rsidRPr="0042213E" w:rsidRDefault="0042213E" w:rsidP="00037030">
            <w:pPr>
              <w:tabs>
                <w:tab w:val="left" w:pos="1560"/>
                <w:tab w:val="left" w:pos="1843"/>
                <w:tab w:val="left" w:pos="2268"/>
              </w:tabs>
              <w:spacing w:after="0" w:line="240" w:lineRule="auto"/>
              <w:jc w:val="both"/>
              <w:rPr>
                <w:rFonts w:eastAsia="Times New Roman" w:cs="Times New Roman"/>
                <w:color w:val="595959" w:themeColor="text1" w:themeTint="A6"/>
                <w:lang w:eastAsia="en-GB"/>
              </w:rPr>
            </w:pPr>
            <w:r w:rsidRPr="0042213E">
              <w:rPr>
                <w:rFonts w:eastAsia="Times New Roman" w:cs="Times New Roman"/>
                <w:color w:val="595959" w:themeColor="text1" w:themeTint="A6"/>
                <w:lang w:val="en-GB" w:eastAsia="en-GB"/>
              </w:rPr>
              <w:t>Current Drug Discovery Technologies</w:t>
            </w:r>
          </w:p>
        </w:tc>
      </w:tr>
      <w:tr w:rsidR="0042213E" w:rsidRPr="0042213E" w:rsidTr="00D31029">
        <w:trPr>
          <w:trHeight w:val="293"/>
        </w:trPr>
        <w:tc>
          <w:tcPr>
            <w:tcW w:w="1771" w:type="dxa"/>
          </w:tcPr>
          <w:p w:rsidR="0042213E" w:rsidRPr="0042213E" w:rsidRDefault="0042213E" w:rsidP="00037030">
            <w:pPr>
              <w:tabs>
                <w:tab w:val="left" w:pos="1560"/>
                <w:tab w:val="left" w:pos="1843"/>
                <w:tab w:val="left" w:pos="2268"/>
              </w:tabs>
              <w:spacing w:after="0" w:line="240" w:lineRule="auto"/>
              <w:jc w:val="both"/>
              <w:rPr>
                <w:rFonts w:eastAsia="Times New Roman" w:cs="Times New Roman"/>
                <w:color w:val="595959" w:themeColor="text1" w:themeTint="A6"/>
                <w:lang w:val="en-GB" w:eastAsia="en-GB"/>
              </w:rPr>
            </w:pPr>
            <w:r w:rsidRPr="0042213E">
              <w:rPr>
                <w:rFonts w:eastAsia="Times New Roman" w:cs="Times New Roman"/>
                <w:color w:val="595959" w:themeColor="text1" w:themeTint="A6"/>
                <w:lang w:val="en-GB" w:eastAsia="en-GB"/>
              </w:rPr>
              <w:t>2006-2014</w:t>
            </w:r>
          </w:p>
        </w:tc>
        <w:tc>
          <w:tcPr>
            <w:tcW w:w="7728" w:type="dxa"/>
          </w:tcPr>
          <w:p w:rsidR="0042213E" w:rsidRPr="0042213E" w:rsidRDefault="0042213E" w:rsidP="00037030">
            <w:pPr>
              <w:tabs>
                <w:tab w:val="left" w:pos="1560"/>
                <w:tab w:val="left" w:pos="1843"/>
                <w:tab w:val="left" w:pos="2268"/>
              </w:tabs>
              <w:spacing w:after="0" w:line="240" w:lineRule="auto"/>
              <w:jc w:val="both"/>
              <w:rPr>
                <w:rFonts w:eastAsia="Times New Roman" w:cs="Times New Roman"/>
                <w:color w:val="595959" w:themeColor="text1" w:themeTint="A6"/>
                <w:lang w:eastAsia="en-GB"/>
              </w:rPr>
            </w:pPr>
            <w:r w:rsidRPr="0042213E">
              <w:rPr>
                <w:rFonts w:eastAsia="Times New Roman" w:cs="Times New Roman"/>
                <w:color w:val="595959" w:themeColor="text1" w:themeTint="A6"/>
                <w:lang w:val="en-GB" w:eastAsia="en-GB"/>
              </w:rPr>
              <w:t>Endocrinology</w:t>
            </w:r>
          </w:p>
        </w:tc>
      </w:tr>
      <w:tr w:rsidR="0042213E" w:rsidRPr="0042213E" w:rsidTr="00D31029">
        <w:trPr>
          <w:trHeight w:val="269"/>
        </w:trPr>
        <w:tc>
          <w:tcPr>
            <w:tcW w:w="1771" w:type="dxa"/>
          </w:tcPr>
          <w:p w:rsidR="0042213E" w:rsidRPr="0042213E" w:rsidRDefault="0042213E" w:rsidP="00037030">
            <w:pPr>
              <w:tabs>
                <w:tab w:val="left" w:pos="1560"/>
                <w:tab w:val="left" w:pos="1843"/>
                <w:tab w:val="left" w:pos="2268"/>
              </w:tabs>
              <w:spacing w:after="0" w:line="240" w:lineRule="auto"/>
              <w:jc w:val="both"/>
              <w:rPr>
                <w:rFonts w:eastAsia="Times New Roman" w:cs="Times New Roman"/>
                <w:color w:val="595959" w:themeColor="text1" w:themeTint="A6"/>
                <w:lang w:val="en-GB" w:eastAsia="en-GB"/>
              </w:rPr>
            </w:pPr>
            <w:r w:rsidRPr="0042213E">
              <w:rPr>
                <w:rFonts w:eastAsia="Times New Roman" w:cs="Times New Roman"/>
                <w:color w:val="595959" w:themeColor="text1" w:themeTint="A6"/>
                <w:lang w:eastAsia="en-GB"/>
              </w:rPr>
              <w:t>2006</w:t>
            </w:r>
            <w:r w:rsidR="00D31029">
              <w:rPr>
                <w:rFonts w:eastAsia="Times New Roman" w:cs="Times New Roman"/>
                <w:color w:val="595959" w:themeColor="text1" w:themeTint="A6"/>
                <w:lang w:eastAsia="en-GB"/>
              </w:rPr>
              <w:t>-</w:t>
            </w:r>
            <w:r w:rsidRPr="0042213E">
              <w:rPr>
                <w:rFonts w:eastAsia="Times New Roman" w:cs="Times New Roman"/>
                <w:color w:val="595959" w:themeColor="text1" w:themeTint="A6"/>
                <w:lang w:eastAsia="en-GB"/>
              </w:rPr>
              <w:t>2010</w:t>
            </w:r>
          </w:p>
        </w:tc>
        <w:tc>
          <w:tcPr>
            <w:tcW w:w="7728" w:type="dxa"/>
          </w:tcPr>
          <w:p w:rsidR="0042213E" w:rsidRPr="0042213E" w:rsidRDefault="0042213E" w:rsidP="00037030">
            <w:pPr>
              <w:tabs>
                <w:tab w:val="left" w:pos="1560"/>
                <w:tab w:val="left" w:pos="1843"/>
                <w:tab w:val="left" w:pos="2268"/>
              </w:tabs>
              <w:spacing w:after="0" w:line="240" w:lineRule="auto"/>
              <w:jc w:val="both"/>
              <w:rPr>
                <w:rFonts w:eastAsia="Times New Roman" w:cs="Times New Roman"/>
                <w:color w:val="595959" w:themeColor="text1" w:themeTint="A6"/>
                <w:lang w:val="en-GB" w:eastAsia="en-GB"/>
              </w:rPr>
            </w:pPr>
            <w:r w:rsidRPr="0042213E">
              <w:rPr>
                <w:rFonts w:eastAsia="Times New Roman" w:cs="Times New Roman"/>
                <w:color w:val="595959" w:themeColor="text1" w:themeTint="A6"/>
                <w:lang w:val="en-GB" w:eastAsia="en-GB"/>
              </w:rPr>
              <w:t>Journal of Molecular Endocrinology</w:t>
            </w:r>
          </w:p>
        </w:tc>
      </w:tr>
      <w:tr w:rsidR="0042213E" w:rsidRPr="0042213E" w:rsidTr="00D31029">
        <w:trPr>
          <w:trHeight w:val="287"/>
        </w:trPr>
        <w:tc>
          <w:tcPr>
            <w:tcW w:w="1771" w:type="dxa"/>
          </w:tcPr>
          <w:p w:rsidR="0042213E" w:rsidRPr="0042213E" w:rsidRDefault="0042213E" w:rsidP="00037030">
            <w:pPr>
              <w:tabs>
                <w:tab w:val="left" w:pos="1560"/>
                <w:tab w:val="left" w:pos="1843"/>
                <w:tab w:val="left" w:pos="2268"/>
              </w:tabs>
              <w:spacing w:after="0" w:line="240" w:lineRule="auto"/>
              <w:jc w:val="both"/>
              <w:rPr>
                <w:rFonts w:eastAsia="Times New Roman" w:cs="Times New Roman"/>
                <w:color w:val="595959" w:themeColor="text1" w:themeTint="A6"/>
                <w:lang w:eastAsia="en-GB"/>
              </w:rPr>
            </w:pPr>
            <w:r w:rsidRPr="0042213E">
              <w:rPr>
                <w:rFonts w:eastAsia="Times New Roman" w:cs="Times New Roman"/>
                <w:color w:val="595959" w:themeColor="text1" w:themeTint="A6"/>
                <w:lang w:val="en-GB" w:eastAsia="en-GB"/>
              </w:rPr>
              <w:t>2004</w:t>
            </w:r>
            <w:r w:rsidR="00D31029">
              <w:rPr>
                <w:rFonts w:eastAsia="Times New Roman" w:cs="Times New Roman"/>
                <w:color w:val="595959" w:themeColor="text1" w:themeTint="A6"/>
                <w:lang w:val="en-GB" w:eastAsia="en-GB"/>
              </w:rPr>
              <w:t>-</w:t>
            </w:r>
            <w:r w:rsidRPr="0042213E">
              <w:rPr>
                <w:rFonts w:eastAsia="Times New Roman" w:cs="Times New Roman"/>
                <w:color w:val="595959" w:themeColor="text1" w:themeTint="A6"/>
                <w:lang w:val="en-GB" w:eastAsia="en-GB"/>
              </w:rPr>
              <w:t>2008</w:t>
            </w:r>
          </w:p>
        </w:tc>
        <w:tc>
          <w:tcPr>
            <w:tcW w:w="7728" w:type="dxa"/>
          </w:tcPr>
          <w:p w:rsidR="0042213E" w:rsidRDefault="0042213E" w:rsidP="00037030">
            <w:pPr>
              <w:tabs>
                <w:tab w:val="left" w:pos="1560"/>
                <w:tab w:val="left" w:pos="1843"/>
                <w:tab w:val="left" w:pos="2268"/>
              </w:tabs>
              <w:spacing w:after="0" w:line="240" w:lineRule="auto"/>
              <w:jc w:val="both"/>
              <w:rPr>
                <w:rFonts w:eastAsia="Times New Roman" w:cs="Times New Roman"/>
                <w:color w:val="595959" w:themeColor="text1" w:themeTint="A6"/>
                <w:lang w:val="en-GB" w:eastAsia="en-GB"/>
              </w:rPr>
            </w:pPr>
            <w:r w:rsidRPr="0042213E">
              <w:rPr>
                <w:rFonts w:eastAsia="Times New Roman" w:cs="Times New Roman"/>
                <w:color w:val="595959" w:themeColor="text1" w:themeTint="A6"/>
                <w:lang w:val="en-GB" w:eastAsia="en-GB"/>
              </w:rPr>
              <w:t>Molecular Endocrinology</w:t>
            </w:r>
          </w:p>
          <w:p w:rsidR="00322B32" w:rsidRPr="0042213E" w:rsidRDefault="00322B32" w:rsidP="00037030">
            <w:pPr>
              <w:tabs>
                <w:tab w:val="left" w:pos="1560"/>
                <w:tab w:val="left" w:pos="1843"/>
                <w:tab w:val="left" w:pos="2268"/>
              </w:tabs>
              <w:spacing w:after="0" w:line="240" w:lineRule="auto"/>
              <w:jc w:val="both"/>
              <w:rPr>
                <w:rFonts w:eastAsia="Times New Roman" w:cs="Times New Roman"/>
                <w:color w:val="595959" w:themeColor="text1" w:themeTint="A6"/>
                <w:lang w:val="en-GB" w:eastAsia="en-GB"/>
              </w:rPr>
            </w:pPr>
          </w:p>
        </w:tc>
        <w:bookmarkStart w:id="0" w:name="_GoBack"/>
        <w:bookmarkEnd w:id="0"/>
      </w:tr>
    </w:tbl>
    <w:p w:rsidR="0042213E" w:rsidRPr="0042213E" w:rsidRDefault="0042213E" w:rsidP="0042213E">
      <w:pPr>
        <w:tabs>
          <w:tab w:val="left" w:pos="426"/>
          <w:tab w:val="left" w:pos="1560"/>
        </w:tabs>
        <w:spacing w:after="120" w:line="240" w:lineRule="auto"/>
        <w:ind w:left="1560" w:hanging="1560"/>
        <w:jc w:val="both"/>
        <w:rPr>
          <w:rFonts w:eastAsia="Times New Roman" w:cs="Times New Roman"/>
          <w:i/>
          <w:color w:val="595959" w:themeColor="text1" w:themeTint="A6"/>
          <w:lang w:val="it-IT" w:eastAsia="en-GB"/>
        </w:rPr>
      </w:pPr>
      <w:r w:rsidRPr="0042213E">
        <w:rPr>
          <w:rFonts w:eastAsia="Times New Roman" w:cs="Times New Roman"/>
          <w:b/>
          <w:i/>
          <w:color w:val="365F91"/>
          <w:lang w:val="it-IT" w:eastAsia="en-GB"/>
        </w:rPr>
        <w:t xml:space="preserve">Membro </w:t>
      </w:r>
      <w:r w:rsidR="00651647" w:rsidRPr="00651647">
        <w:rPr>
          <w:rFonts w:eastAsia="Times New Roman" w:cs="Times New Roman"/>
          <w:b/>
          <w:i/>
          <w:color w:val="365F91"/>
          <w:lang w:val="it-IT" w:eastAsia="en-GB"/>
        </w:rPr>
        <w:t>Comitati per l’assegnazione di finanziamenti e programmi di finanziamento</w:t>
      </w:r>
      <w:r w:rsidRPr="0042213E">
        <w:rPr>
          <w:rFonts w:eastAsia="Times New Roman" w:cs="Times New Roman"/>
          <w:i/>
          <w:color w:val="595959" w:themeColor="text1" w:themeTint="A6"/>
          <w:lang w:val="it-IT" w:eastAsia="en-GB"/>
        </w:rPr>
        <w:t xml:space="preserve"> </w:t>
      </w:r>
    </w:p>
    <w:tbl>
      <w:tblPr>
        <w:tblW w:w="9499" w:type="dxa"/>
        <w:tblLayout w:type="fixed"/>
        <w:tblCellMar>
          <w:left w:w="70" w:type="dxa"/>
          <w:right w:w="70" w:type="dxa"/>
        </w:tblCellMar>
        <w:tblLook w:val="0000" w:firstRow="0" w:lastRow="0" w:firstColumn="0" w:lastColumn="0" w:noHBand="0" w:noVBand="0"/>
      </w:tblPr>
      <w:tblGrid>
        <w:gridCol w:w="1771"/>
        <w:gridCol w:w="7728"/>
      </w:tblGrid>
      <w:tr w:rsidR="0042213E" w:rsidRPr="0042213E" w:rsidTr="00AE1996">
        <w:trPr>
          <w:trHeight w:val="287"/>
        </w:trPr>
        <w:tc>
          <w:tcPr>
            <w:tcW w:w="1771" w:type="dxa"/>
          </w:tcPr>
          <w:p w:rsidR="00D31029" w:rsidRDefault="00D31029" w:rsidP="00D31029">
            <w:pPr>
              <w:tabs>
                <w:tab w:val="left" w:pos="1560"/>
                <w:tab w:val="left" w:pos="1843"/>
                <w:tab w:val="left" w:pos="2268"/>
              </w:tabs>
              <w:spacing w:after="0" w:line="240" w:lineRule="auto"/>
              <w:jc w:val="both"/>
              <w:rPr>
                <w:rFonts w:eastAsia="Times New Roman" w:cs="Times New Roman"/>
                <w:color w:val="595959" w:themeColor="text1" w:themeTint="A6"/>
                <w:lang w:val="en-GB" w:eastAsia="en-GB"/>
              </w:rPr>
            </w:pPr>
            <w:r w:rsidRPr="0042213E">
              <w:rPr>
                <w:rFonts w:eastAsia="Times New Roman" w:cs="Times New Roman"/>
                <w:color w:val="595959" w:themeColor="text1" w:themeTint="A6"/>
                <w:lang w:val="en-GB" w:eastAsia="en-GB"/>
              </w:rPr>
              <w:t>2014-2015</w:t>
            </w:r>
          </w:p>
          <w:p w:rsidR="0042213E" w:rsidRPr="0042213E" w:rsidRDefault="0042213E" w:rsidP="00D31029">
            <w:pPr>
              <w:tabs>
                <w:tab w:val="left" w:pos="1560"/>
                <w:tab w:val="left" w:pos="1843"/>
                <w:tab w:val="left" w:pos="2268"/>
              </w:tabs>
              <w:spacing w:after="0" w:line="240" w:lineRule="auto"/>
              <w:jc w:val="both"/>
              <w:rPr>
                <w:rFonts w:eastAsia="Times New Roman" w:cs="Times New Roman"/>
                <w:color w:val="595959" w:themeColor="text1" w:themeTint="A6"/>
                <w:lang w:val="en-GB" w:eastAsia="en-GB"/>
              </w:rPr>
            </w:pPr>
            <w:r w:rsidRPr="0042213E">
              <w:rPr>
                <w:rFonts w:eastAsia="Times New Roman" w:cs="Times New Roman"/>
                <w:color w:val="595959" w:themeColor="text1" w:themeTint="A6"/>
                <w:lang w:val="en-GB" w:eastAsia="en-GB"/>
              </w:rPr>
              <w:t>2014-oggi</w:t>
            </w:r>
          </w:p>
          <w:p w:rsidR="0042213E" w:rsidRPr="0042213E" w:rsidRDefault="0042213E" w:rsidP="00D31029">
            <w:pPr>
              <w:tabs>
                <w:tab w:val="left" w:pos="1560"/>
                <w:tab w:val="left" w:pos="1843"/>
                <w:tab w:val="left" w:pos="2268"/>
              </w:tabs>
              <w:spacing w:after="0" w:line="240" w:lineRule="auto"/>
              <w:jc w:val="both"/>
              <w:rPr>
                <w:rFonts w:eastAsia="Times New Roman" w:cs="Times New Roman"/>
                <w:color w:val="595959" w:themeColor="text1" w:themeTint="A6"/>
                <w:lang w:eastAsia="en-GB"/>
              </w:rPr>
            </w:pPr>
            <w:r w:rsidRPr="0042213E">
              <w:rPr>
                <w:rFonts w:eastAsia="Times New Roman" w:cs="Times New Roman"/>
                <w:color w:val="595959" w:themeColor="text1" w:themeTint="A6"/>
                <w:lang w:val="en-GB" w:eastAsia="en-GB"/>
              </w:rPr>
              <w:t>2014-2016</w:t>
            </w:r>
          </w:p>
        </w:tc>
        <w:tc>
          <w:tcPr>
            <w:tcW w:w="7728" w:type="dxa"/>
          </w:tcPr>
          <w:p w:rsidR="00D31029" w:rsidRDefault="00D31029" w:rsidP="00D31029">
            <w:pPr>
              <w:tabs>
                <w:tab w:val="left" w:pos="1560"/>
                <w:tab w:val="left" w:pos="1843"/>
                <w:tab w:val="left" w:pos="2268"/>
              </w:tabs>
              <w:spacing w:after="0" w:line="240" w:lineRule="auto"/>
              <w:jc w:val="both"/>
              <w:rPr>
                <w:rFonts w:eastAsia="Times New Roman" w:cs="Times New Roman"/>
                <w:color w:val="595959" w:themeColor="text1" w:themeTint="A6"/>
                <w:lang w:val="en-GB" w:eastAsia="en-GB"/>
              </w:rPr>
            </w:pPr>
            <w:r w:rsidRPr="0042213E">
              <w:rPr>
                <w:rFonts w:eastAsia="Times New Roman" w:cs="Times New Roman"/>
                <w:color w:val="595959" w:themeColor="text1" w:themeTint="A6"/>
                <w:lang w:val="en-GB" w:eastAsia="en-GB"/>
              </w:rPr>
              <w:t>France Agency for Research (ANR), Life Sciences Panel Member</w:t>
            </w:r>
          </w:p>
          <w:p w:rsidR="0042213E" w:rsidRPr="0042213E" w:rsidRDefault="0042213E" w:rsidP="00D31029">
            <w:pPr>
              <w:tabs>
                <w:tab w:val="left" w:pos="1560"/>
                <w:tab w:val="left" w:pos="1843"/>
                <w:tab w:val="left" w:pos="2268"/>
              </w:tabs>
              <w:spacing w:after="0" w:line="240" w:lineRule="auto"/>
              <w:jc w:val="both"/>
              <w:rPr>
                <w:rFonts w:eastAsia="Times New Roman" w:cs="Times New Roman"/>
                <w:color w:val="595959" w:themeColor="text1" w:themeTint="A6"/>
                <w:lang w:val="en-GB" w:eastAsia="en-GB"/>
              </w:rPr>
            </w:pPr>
            <w:r w:rsidRPr="0042213E">
              <w:rPr>
                <w:rFonts w:eastAsia="Times New Roman" w:cs="Times New Roman"/>
                <w:color w:val="595959" w:themeColor="text1" w:themeTint="A6"/>
                <w:lang w:val="en-GB" w:eastAsia="en-GB"/>
              </w:rPr>
              <w:t>European Research Council  LS4 Panel Member for Starting Grants</w:t>
            </w:r>
          </w:p>
          <w:p w:rsidR="0042213E" w:rsidRPr="0042213E" w:rsidRDefault="0042213E" w:rsidP="00D31029">
            <w:pPr>
              <w:tabs>
                <w:tab w:val="left" w:pos="1560"/>
                <w:tab w:val="left" w:pos="1843"/>
                <w:tab w:val="left" w:pos="2268"/>
              </w:tabs>
              <w:spacing w:after="0" w:line="240" w:lineRule="auto"/>
              <w:jc w:val="both"/>
              <w:rPr>
                <w:rFonts w:eastAsia="Times New Roman" w:cs="Times New Roman"/>
                <w:color w:val="595959" w:themeColor="text1" w:themeTint="A6"/>
                <w:lang w:val="en-GB" w:eastAsia="en-GB"/>
              </w:rPr>
            </w:pPr>
            <w:r w:rsidRPr="0042213E">
              <w:rPr>
                <w:rFonts w:eastAsia="Times New Roman" w:cs="Times New Roman"/>
                <w:color w:val="595959" w:themeColor="text1" w:themeTint="A6"/>
                <w:lang w:val="en-GB" w:eastAsia="en-GB"/>
              </w:rPr>
              <w:t>University of Oslo Scientia fellow Program – Member of the allocation Board</w:t>
            </w:r>
          </w:p>
        </w:tc>
      </w:tr>
      <w:tr w:rsidR="0042213E" w:rsidRPr="0042213E" w:rsidTr="00AE1996">
        <w:trPr>
          <w:trHeight w:val="287"/>
        </w:trPr>
        <w:tc>
          <w:tcPr>
            <w:tcW w:w="1771" w:type="dxa"/>
          </w:tcPr>
          <w:p w:rsidR="0042213E" w:rsidRPr="0042213E" w:rsidRDefault="0042213E" w:rsidP="00D31029">
            <w:pPr>
              <w:tabs>
                <w:tab w:val="left" w:pos="1560"/>
                <w:tab w:val="left" w:pos="1843"/>
                <w:tab w:val="left" w:pos="2268"/>
              </w:tabs>
              <w:spacing w:after="0" w:line="240" w:lineRule="auto"/>
              <w:jc w:val="both"/>
              <w:rPr>
                <w:rFonts w:eastAsia="Times New Roman" w:cs="Times New Roman"/>
                <w:color w:val="595959" w:themeColor="text1" w:themeTint="A6"/>
                <w:lang w:eastAsia="en-GB"/>
              </w:rPr>
            </w:pPr>
            <w:r w:rsidRPr="0042213E">
              <w:rPr>
                <w:rFonts w:eastAsia="Times New Roman" w:cs="Times New Roman"/>
                <w:color w:val="595959" w:themeColor="text1" w:themeTint="A6"/>
                <w:lang w:eastAsia="en-GB"/>
              </w:rPr>
              <w:t>2015-oggi</w:t>
            </w:r>
          </w:p>
          <w:p w:rsidR="0042213E" w:rsidRDefault="0042213E" w:rsidP="00D31029">
            <w:pPr>
              <w:tabs>
                <w:tab w:val="left" w:pos="1560"/>
                <w:tab w:val="left" w:pos="1843"/>
                <w:tab w:val="left" w:pos="2268"/>
              </w:tabs>
              <w:spacing w:after="0" w:line="240" w:lineRule="auto"/>
              <w:jc w:val="both"/>
              <w:rPr>
                <w:rFonts w:eastAsia="Times New Roman" w:cs="Times New Roman"/>
                <w:color w:val="595959" w:themeColor="text1" w:themeTint="A6"/>
                <w:lang w:eastAsia="en-GB"/>
              </w:rPr>
            </w:pPr>
            <w:r w:rsidRPr="0042213E">
              <w:rPr>
                <w:rFonts w:eastAsia="Times New Roman" w:cs="Times New Roman"/>
                <w:color w:val="595959" w:themeColor="text1" w:themeTint="A6"/>
                <w:lang w:eastAsia="en-GB"/>
              </w:rPr>
              <w:t>2017</w:t>
            </w:r>
          </w:p>
          <w:p w:rsidR="00D31029" w:rsidRPr="0042213E" w:rsidRDefault="00D31029" w:rsidP="00D31029">
            <w:pPr>
              <w:tabs>
                <w:tab w:val="left" w:pos="1560"/>
                <w:tab w:val="left" w:pos="1843"/>
                <w:tab w:val="left" w:pos="2268"/>
              </w:tabs>
              <w:spacing w:after="0" w:line="240" w:lineRule="auto"/>
              <w:jc w:val="both"/>
              <w:rPr>
                <w:rFonts w:eastAsia="Times New Roman" w:cs="Times New Roman"/>
                <w:color w:val="595959" w:themeColor="text1" w:themeTint="A6"/>
                <w:lang w:eastAsia="en-GB"/>
              </w:rPr>
            </w:pPr>
            <w:r>
              <w:rPr>
                <w:rFonts w:eastAsia="Times New Roman" w:cs="Times New Roman"/>
                <w:color w:val="595959" w:themeColor="text1" w:themeTint="A6"/>
                <w:lang w:eastAsia="en-GB"/>
              </w:rPr>
              <w:t>2018</w:t>
            </w:r>
          </w:p>
        </w:tc>
        <w:tc>
          <w:tcPr>
            <w:tcW w:w="7728" w:type="dxa"/>
          </w:tcPr>
          <w:p w:rsidR="0042213E" w:rsidRPr="0042213E" w:rsidRDefault="0042213E" w:rsidP="00D31029">
            <w:pPr>
              <w:tabs>
                <w:tab w:val="left" w:pos="1560"/>
                <w:tab w:val="left" w:pos="1843"/>
                <w:tab w:val="left" w:pos="2268"/>
              </w:tabs>
              <w:spacing w:after="0" w:line="240" w:lineRule="auto"/>
              <w:jc w:val="both"/>
              <w:rPr>
                <w:rFonts w:eastAsia="Times New Roman" w:cs="Arial"/>
                <w:color w:val="595959" w:themeColor="text1" w:themeTint="A6"/>
              </w:rPr>
            </w:pPr>
            <w:r w:rsidRPr="0042213E">
              <w:rPr>
                <w:rFonts w:eastAsia="Times New Roman" w:cs="Arial"/>
                <w:color w:val="595959" w:themeColor="text1" w:themeTint="A6"/>
              </w:rPr>
              <w:t>Swedish Research Council Grants for Distinguished Professors Program</w:t>
            </w:r>
          </w:p>
          <w:p w:rsidR="0042213E" w:rsidRDefault="0042213E" w:rsidP="00D31029">
            <w:pPr>
              <w:tabs>
                <w:tab w:val="left" w:pos="1560"/>
                <w:tab w:val="left" w:pos="1843"/>
                <w:tab w:val="left" w:pos="2268"/>
              </w:tabs>
              <w:spacing w:after="0" w:line="240" w:lineRule="auto"/>
              <w:jc w:val="both"/>
              <w:rPr>
                <w:rFonts w:eastAsia="Times New Roman" w:cs="Arial"/>
                <w:color w:val="595959" w:themeColor="text1" w:themeTint="A6"/>
              </w:rPr>
            </w:pPr>
            <w:r w:rsidRPr="0042213E">
              <w:rPr>
                <w:rFonts w:eastAsia="Times New Roman" w:cs="Arial"/>
                <w:color w:val="595959" w:themeColor="text1" w:themeTint="A6"/>
              </w:rPr>
              <w:t>Irish Research Council</w:t>
            </w:r>
          </w:p>
          <w:p w:rsidR="00D31029" w:rsidRPr="0042213E" w:rsidRDefault="00D31029" w:rsidP="00D31029">
            <w:pPr>
              <w:tabs>
                <w:tab w:val="left" w:pos="2268"/>
              </w:tabs>
              <w:spacing w:after="0" w:line="240" w:lineRule="auto"/>
              <w:rPr>
                <w:rFonts w:eastAsia="Times New Roman" w:cs="Times New Roman"/>
                <w:color w:val="595959" w:themeColor="text1" w:themeTint="A6"/>
                <w:lang w:val="en-GB" w:eastAsia="en-GB"/>
              </w:rPr>
            </w:pPr>
            <w:r w:rsidRPr="00D31029">
              <w:rPr>
                <w:rFonts w:eastAsia="Times New Roman" w:cs="Times New Roman"/>
                <w:color w:val="595959" w:themeColor="text1" w:themeTint="A6"/>
                <w:lang w:eastAsia="en-GB"/>
              </w:rPr>
              <w:t xml:space="preserve">Swedish </w:t>
            </w:r>
            <w:r>
              <w:rPr>
                <w:rFonts w:eastAsia="Times New Roman" w:cs="Times New Roman"/>
                <w:color w:val="595959" w:themeColor="text1" w:themeTint="A6"/>
                <w:lang w:eastAsia="en-GB"/>
              </w:rPr>
              <w:t>Research Council</w:t>
            </w:r>
          </w:p>
        </w:tc>
      </w:tr>
    </w:tbl>
    <w:p w:rsidR="00D31029" w:rsidRDefault="00D31029" w:rsidP="00D31029">
      <w:pPr>
        <w:shd w:val="clear" w:color="auto" w:fill="FFFFFF"/>
        <w:tabs>
          <w:tab w:val="left" w:pos="2268"/>
          <w:tab w:val="left" w:pos="2410"/>
        </w:tabs>
        <w:spacing w:after="0" w:line="240" w:lineRule="auto"/>
        <w:contextualSpacing/>
        <w:jc w:val="both"/>
        <w:rPr>
          <w:rFonts w:eastAsia="Times New Roman" w:cs="Times New Roman"/>
          <w:b/>
          <w:color w:val="365F91"/>
          <w:lang w:eastAsia="en-GB"/>
        </w:rPr>
      </w:pPr>
    </w:p>
    <w:p w:rsidR="0042213E" w:rsidRPr="0042213E" w:rsidRDefault="0042213E" w:rsidP="00D31029">
      <w:pPr>
        <w:shd w:val="clear" w:color="auto" w:fill="FFFFFF"/>
        <w:tabs>
          <w:tab w:val="left" w:pos="2268"/>
          <w:tab w:val="left" w:pos="2410"/>
        </w:tabs>
        <w:spacing w:after="0" w:line="240" w:lineRule="auto"/>
        <w:contextualSpacing/>
        <w:jc w:val="both"/>
        <w:rPr>
          <w:rFonts w:eastAsia="Times New Roman" w:cs="Times New Roman"/>
          <w:color w:val="595959" w:themeColor="text1" w:themeTint="A6"/>
          <w:lang w:eastAsia="en-GB"/>
        </w:rPr>
      </w:pPr>
      <w:proofErr w:type="spellStart"/>
      <w:r w:rsidRPr="0042213E">
        <w:rPr>
          <w:rFonts w:eastAsia="Times New Roman" w:cs="Times New Roman"/>
          <w:b/>
          <w:color w:val="365F91"/>
          <w:lang w:eastAsia="en-GB"/>
        </w:rPr>
        <w:t>Premi</w:t>
      </w:r>
      <w:proofErr w:type="spellEnd"/>
      <w:r w:rsidRPr="0042213E">
        <w:rPr>
          <w:rFonts w:eastAsia="Times New Roman" w:cs="Times New Roman"/>
          <w:b/>
          <w:color w:val="365F91"/>
          <w:lang w:eastAsia="en-GB"/>
        </w:rPr>
        <w:t xml:space="preserve"> </w:t>
      </w:r>
    </w:p>
    <w:tbl>
      <w:tblPr>
        <w:tblW w:w="9499" w:type="dxa"/>
        <w:tblLayout w:type="fixed"/>
        <w:tblCellMar>
          <w:left w:w="70" w:type="dxa"/>
          <w:right w:w="70" w:type="dxa"/>
        </w:tblCellMar>
        <w:tblLook w:val="0000" w:firstRow="0" w:lastRow="0" w:firstColumn="0" w:lastColumn="0" w:noHBand="0" w:noVBand="0"/>
      </w:tblPr>
      <w:tblGrid>
        <w:gridCol w:w="1771"/>
        <w:gridCol w:w="7728"/>
      </w:tblGrid>
      <w:tr w:rsidR="0042213E" w:rsidRPr="0042213E" w:rsidTr="00AE1996">
        <w:trPr>
          <w:trHeight w:val="287"/>
        </w:trPr>
        <w:tc>
          <w:tcPr>
            <w:tcW w:w="1771" w:type="dxa"/>
          </w:tcPr>
          <w:p w:rsidR="0042213E" w:rsidRPr="0042213E" w:rsidRDefault="0042213E" w:rsidP="00D31029">
            <w:pPr>
              <w:tabs>
                <w:tab w:val="left" w:pos="1560"/>
                <w:tab w:val="left" w:pos="1843"/>
                <w:tab w:val="left" w:pos="2268"/>
              </w:tabs>
              <w:spacing w:after="0" w:line="240" w:lineRule="auto"/>
              <w:jc w:val="both"/>
              <w:rPr>
                <w:rFonts w:eastAsia="Times New Roman" w:cs="Times New Roman"/>
                <w:color w:val="595959" w:themeColor="text1" w:themeTint="A6"/>
                <w:lang w:eastAsia="it-IT"/>
              </w:rPr>
            </w:pPr>
            <w:r w:rsidRPr="0042213E">
              <w:rPr>
                <w:rFonts w:eastAsia="Times New Roman" w:cs="Times New Roman"/>
                <w:color w:val="595959" w:themeColor="text1" w:themeTint="A6"/>
                <w:lang w:eastAsia="it-IT"/>
              </w:rPr>
              <w:t>2018</w:t>
            </w:r>
          </w:p>
          <w:p w:rsidR="0042213E" w:rsidRPr="0042213E" w:rsidRDefault="0042213E" w:rsidP="00D31029">
            <w:pPr>
              <w:tabs>
                <w:tab w:val="left" w:pos="1560"/>
                <w:tab w:val="left" w:pos="1843"/>
                <w:tab w:val="left" w:pos="2268"/>
              </w:tabs>
              <w:spacing w:after="0" w:line="240" w:lineRule="auto"/>
              <w:jc w:val="both"/>
              <w:rPr>
                <w:rFonts w:eastAsia="Times New Roman" w:cs="Times New Roman"/>
                <w:color w:val="595959" w:themeColor="text1" w:themeTint="A6"/>
                <w:lang w:eastAsia="it-IT"/>
              </w:rPr>
            </w:pPr>
            <w:r w:rsidRPr="0042213E">
              <w:rPr>
                <w:rFonts w:eastAsia="Times New Roman" w:cs="Times New Roman"/>
                <w:color w:val="595959" w:themeColor="text1" w:themeTint="A6"/>
                <w:lang w:eastAsia="it-IT"/>
              </w:rPr>
              <w:t>2017</w:t>
            </w:r>
          </w:p>
          <w:p w:rsidR="0042213E" w:rsidRPr="0042213E" w:rsidRDefault="0042213E" w:rsidP="00D31029">
            <w:pPr>
              <w:tabs>
                <w:tab w:val="left" w:pos="1560"/>
                <w:tab w:val="left" w:pos="1843"/>
                <w:tab w:val="left" w:pos="2268"/>
              </w:tabs>
              <w:spacing w:after="0" w:line="240" w:lineRule="auto"/>
              <w:jc w:val="both"/>
              <w:rPr>
                <w:rFonts w:eastAsia="Times New Roman" w:cs="Times New Roman"/>
                <w:color w:val="595959" w:themeColor="text1" w:themeTint="A6"/>
                <w:lang w:eastAsia="en-GB"/>
              </w:rPr>
            </w:pPr>
            <w:r w:rsidRPr="0042213E">
              <w:rPr>
                <w:rFonts w:eastAsia="Times New Roman" w:cs="Times New Roman"/>
                <w:color w:val="595959" w:themeColor="text1" w:themeTint="A6"/>
                <w:lang w:eastAsia="it-IT"/>
              </w:rPr>
              <w:t>2013</w:t>
            </w:r>
          </w:p>
        </w:tc>
        <w:tc>
          <w:tcPr>
            <w:tcW w:w="7728" w:type="dxa"/>
          </w:tcPr>
          <w:p w:rsidR="0042213E" w:rsidRPr="0042213E" w:rsidRDefault="0042213E" w:rsidP="00AE1996">
            <w:pPr>
              <w:tabs>
                <w:tab w:val="left" w:pos="1560"/>
                <w:tab w:val="left" w:pos="1843"/>
                <w:tab w:val="left" w:pos="2268"/>
              </w:tabs>
              <w:spacing w:after="0" w:line="240" w:lineRule="auto"/>
              <w:jc w:val="both"/>
              <w:rPr>
                <w:rFonts w:eastAsia="Times New Roman" w:cs="Times New Roman"/>
                <w:color w:val="595959" w:themeColor="text1" w:themeTint="A6"/>
                <w:lang w:val="it-IT" w:eastAsia="it-IT"/>
              </w:rPr>
            </w:pPr>
            <w:r w:rsidRPr="0042213E">
              <w:rPr>
                <w:rFonts w:eastAsia="Times New Roman" w:cs="Times New Roman"/>
                <w:color w:val="595959" w:themeColor="text1" w:themeTint="A6"/>
                <w:lang w:val="it-IT" w:eastAsia="it-IT"/>
              </w:rPr>
              <w:t>Premio Mimmo Mileto per la attività scientifica</w:t>
            </w:r>
          </w:p>
          <w:p w:rsidR="0042213E" w:rsidRPr="0042213E" w:rsidRDefault="0042213E" w:rsidP="00AE1996">
            <w:pPr>
              <w:tabs>
                <w:tab w:val="left" w:pos="1560"/>
                <w:tab w:val="left" w:pos="1843"/>
                <w:tab w:val="left" w:pos="2268"/>
              </w:tabs>
              <w:spacing w:after="0" w:line="240" w:lineRule="auto"/>
              <w:jc w:val="both"/>
              <w:rPr>
                <w:rFonts w:eastAsia="Times New Roman" w:cs="Times New Roman"/>
                <w:color w:val="595959" w:themeColor="text1" w:themeTint="A6"/>
                <w:lang w:val="it-IT" w:eastAsia="it-IT"/>
              </w:rPr>
            </w:pPr>
            <w:r w:rsidRPr="0042213E">
              <w:rPr>
                <w:rFonts w:eastAsia="Times New Roman" w:cs="Times New Roman"/>
                <w:color w:val="595959" w:themeColor="text1" w:themeTint="A6"/>
                <w:lang w:val="it-IT" w:eastAsia="it-IT"/>
              </w:rPr>
              <w:t xml:space="preserve">Premio per la Ricerca </w:t>
            </w:r>
            <w:proofErr w:type="spellStart"/>
            <w:r w:rsidRPr="0042213E">
              <w:rPr>
                <w:rFonts w:eastAsia="Times New Roman" w:cs="Times New Roman"/>
                <w:color w:val="595959" w:themeColor="text1" w:themeTint="A6"/>
                <w:lang w:val="it-IT" w:eastAsia="it-IT"/>
              </w:rPr>
              <w:t>Telethon-Farmindustria</w:t>
            </w:r>
            <w:proofErr w:type="spellEnd"/>
          </w:p>
          <w:p w:rsidR="0042213E" w:rsidRPr="0042213E" w:rsidRDefault="0042213E" w:rsidP="00AE1996">
            <w:pPr>
              <w:tabs>
                <w:tab w:val="left" w:pos="1560"/>
                <w:tab w:val="left" w:pos="1843"/>
                <w:tab w:val="left" w:pos="2268"/>
              </w:tabs>
              <w:spacing w:after="0" w:line="240" w:lineRule="auto"/>
              <w:jc w:val="both"/>
              <w:rPr>
                <w:rFonts w:eastAsia="Times New Roman" w:cs="Times New Roman"/>
                <w:color w:val="595959" w:themeColor="text1" w:themeTint="A6"/>
                <w:lang w:val="it-IT" w:eastAsia="en-GB"/>
              </w:rPr>
            </w:pPr>
            <w:r w:rsidRPr="0042213E">
              <w:rPr>
                <w:rFonts w:eastAsia="Times New Roman" w:cs="Times New Roman"/>
                <w:color w:val="595959" w:themeColor="text1" w:themeTint="A6"/>
                <w:lang w:val="it-IT" w:eastAsia="it-IT"/>
              </w:rPr>
              <w:t>ERC Advanced Grant</w:t>
            </w:r>
          </w:p>
        </w:tc>
      </w:tr>
      <w:tr w:rsidR="0042213E" w:rsidRPr="0042213E" w:rsidTr="00AE1996">
        <w:trPr>
          <w:trHeight w:val="287"/>
        </w:trPr>
        <w:tc>
          <w:tcPr>
            <w:tcW w:w="1771" w:type="dxa"/>
          </w:tcPr>
          <w:p w:rsidR="00D31029" w:rsidRDefault="00D31029" w:rsidP="00D31029">
            <w:pPr>
              <w:tabs>
                <w:tab w:val="left" w:pos="1560"/>
                <w:tab w:val="left" w:pos="1843"/>
                <w:tab w:val="left" w:pos="2268"/>
              </w:tabs>
              <w:spacing w:after="0" w:line="240" w:lineRule="auto"/>
              <w:jc w:val="both"/>
              <w:rPr>
                <w:rFonts w:eastAsia="Times New Roman" w:cs="Times New Roman"/>
                <w:color w:val="595959" w:themeColor="text1" w:themeTint="A6"/>
                <w:lang w:eastAsia="en-GB"/>
              </w:rPr>
            </w:pPr>
            <w:r>
              <w:rPr>
                <w:rFonts w:eastAsia="Times New Roman" w:cs="Times New Roman"/>
                <w:color w:val="595959" w:themeColor="text1" w:themeTint="A6"/>
                <w:lang w:eastAsia="en-GB"/>
              </w:rPr>
              <w:t>2010</w:t>
            </w:r>
          </w:p>
          <w:p w:rsidR="0042213E" w:rsidRPr="0042213E" w:rsidRDefault="0042213E" w:rsidP="00D31029">
            <w:pPr>
              <w:tabs>
                <w:tab w:val="left" w:pos="1560"/>
                <w:tab w:val="left" w:pos="1843"/>
                <w:tab w:val="left" w:pos="2268"/>
              </w:tabs>
              <w:spacing w:after="0" w:line="240" w:lineRule="auto"/>
              <w:jc w:val="both"/>
              <w:rPr>
                <w:rFonts w:eastAsia="Times New Roman" w:cs="Times New Roman"/>
                <w:color w:val="595959" w:themeColor="text1" w:themeTint="A6"/>
                <w:lang w:eastAsia="en-GB"/>
              </w:rPr>
            </w:pPr>
            <w:r w:rsidRPr="0042213E">
              <w:rPr>
                <w:rFonts w:eastAsia="Times New Roman" w:cs="Times New Roman"/>
                <w:color w:val="595959" w:themeColor="text1" w:themeTint="A6"/>
                <w:lang w:eastAsia="en-GB"/>
              </w:rPr>
              <w:t>2005</w:t>
            </w:r>
          </w:p>
        </w:tc>
        <w:tc>
          <w:tcPr>
            <w:tcW w:w="7728" w:type="dxa"/>
          </w:tcPr>
          <w:p w:rsidR="00D31029" w:rsidRDefault="00D31029" w:rsidP="00AE1996">
            <w:pPr>
              <w:tabs>
                <w:tab w:val="left" w:pos="1560"/>
                <w:tab w:val="left" w:pos="1843"/>
                <w:tab w:val="left" w:pos="2268"/>
              </w:tabs>
              <w:spacing w:after="0" w:line="240" w:lineRule="auto"/>
              <w:jc w:val="both"/>
              <w:rPr>
                <w:rFonts w:eastAsia="Times New Roman" w:cs="Times New Roman"/>
                <w:color w:val="595959" w:themeColor="text1" w:themeTint="A6"/>
                <w:lang w:eastAsia="en-GB"/>
              </w:rPr>
            </w:pPr>
            <w:r w:rsidRPr="0042213E">
              <w:rPr>
                <w:rFonts w:eastAsia="Times New Roman" w:cs="Times New Roman"/>
                <w:color w:val="595959" w:themeColor="text1" w:themeTint="A6"/>
                <w:lang w:val="en-GB" w:eastAsia="en-GB"/>
              </w:rPr>
              <w:t>PFIZER</w:t>
            </w:r>
            <w:r w:rsidRPr="0042213E">
              <w:rPr>
                <w:rFonts w:eastAsia="Times New Roman" w:cs="Times New Roman"/>
                <w:bCs/>
                <w:color w:val="595959" w:themeColor="text1" w:themeTint="A6"/>
                <w:lang w:val="en-GB" w:eastAsia="en-GB"/>
              </w:rPr>
              <w:t xml:space="preserve"> Investigator-Initiated Research</w:t>
            </w:r>
            <w:r w:rsidRPr="0042213E">
              <w:rPr>
                <w:rFonts w:eastAsia="Times New Roman" w:cs="Times New Roman"/>
                <w:color w:val="595959" w:themeColor="text1" w:themeTint="A6"/>
                <w:lang w:val="en-GB" w:eastAsia="en-GB"/>
              </w:rPr>
              <w:t xml:space="preserve"> Award</w:t>
            </w:r>
          </w:p>
          <w:p w:rsidR="0042213E" w:rsidRPr="0042213E" w:rsidRDefault="0042213E" w:rsidP="00AE1996">
            <w:pPr>
              <w:tabs>
                <w:tab w:val="left" w:pos="1560"/>
                <w:tab w:val="left" w:pos="1843"/>
                <w:tab w:val="left" w:pos="2268"/>
              </w:tabs>
              <w:spacing w:after="0" w:line="240" w:lineRule="auto"/>
              <w:jc w:val="both"/>
              <w:rPr>
                <w:rFonts w:eastAsia="Times New Roman" w:cs="Times New Roman"/>
                <w:color w:val="595959" w:themeColor="text1" w:themeTint="A6"/>
                <w:lang w:val="en-GB" w:eastAsia="en-GB"/>
              </w:rPr>
            </w:pPr>
            <w:r w:rsidRPr="0042213E">
              <w:rPr>
                <w:rFonts w:eastAsia="Times New Roman" w:cs="Times New Roman"/>
                <w:color w:val="595959" w:themeColor="text1" w:themeTint="A6"/>
                <w:lang w:eastAsia="en-GB"/>
              </w:rPr>
              <w:t>Lecture Medal of the Endocrine Society</w:t>
            </w:r>
          </w:p>
        </w:tc>
      </w:tr>
      <w:tr w:rsidR="0042213E" w:rsidRPr="0042213E" w:rsidTr="00AE1996">
        <w:trPr>
          <w:trHeight w:val="287"/>
        </w:trPr>
        <w:tc>
          <w:tcPr>
            <w:tcW w:w="1771" w:type="dxa"/>
          </w:tcPr>
          <w:p w:rsidR="0042213E" w:rsidRPr="0042213E" w:rsidRDefault="0042213E" w:rsidP="00D31029">
            <w:pPr>
              <w:tabs>
                <w:tab w:val="left" w:pos="1560"/>
                <w:tab w:val="left" w:pos="1843"/>
                <w:tab w:val="left" w:pos="2268"/>
              </w:tabs>
              <w:spacing w:after="0" w:line="240" w:lineRule="auto"/>
              <w:jc w:val="both"/>
              <w:rPr>
                <w:rFonts w:eastAsia="Times New Roman" w:cs="Times New Roman"/>
                <w:color w:val="595959" w:themeColor="text1" w:themeTint="A6"/>
                <w:lang w:eastAsia="en-GB"/>
              </w:rPr>
            </w:pPr>
            <w:r w:rsidRPr="0042213E">
              <w:rPr>
                <w:rFonts w:eastAsia="Times New Roman" w:cs="Times New Roman"/>
                <w:color w:val="595959" w:themeColor="text1" w:themeTint="A6"/>
                <w:lang w:eastAsia="en-GB"/>
              </w:rPr>
              <w:t>1984</w:t>
            </w:r>
          </w:p>
        </w:tc>
        <w:tc>
          <w:tcPr>
            <w:tcW w:w="7728" w:type="dxa"/>
          </w:tcPr>
          <w:p w:rsidR="0042213E" w:rsidRPr="0042213E" w:rsidRDefault="0042213E" w:rsidP="00AE1996">
            <w:pPr>
              <w:tabs>
                <w:tab w:val="left" w:pos="1560"/>
                <w:tab w:val="left" w:pos="1843"/>
                <w:tab w:val="left" w:pos="2268"/>
              </w:tabs>
              <w:spacing w:after="0" w:line="240" w:lineRule="auto"/>
              <w:jc w:val="both"/>
              <w:rPr>
                <w:rFonts w:eastAsia="Times New Roman" w:cs="Times New Roman"/>
                <w:color w:val="595959" w:themeColor="text1" w:themeTint="A6"/>
                <w:lang w:val="en-GB" w:eastAsia="en-GB"/>
              </w:rPr>
            </w:pPr>
            <w:r w:rsidRPr="0042213E">
              <w:rPr>
                <w:rFonts w:eastAsia="Times New Roman" w:cs="Times New Roman"/>
                <w:color w:val="595959" w:themeColor="text1" w:themeTint="A6"/>
                <w:lang w:eastAsia="en-GB"/>
              </w:rPr>
              <w:t>NATO Award for exchange studies</w:t>
            </w:r>
          </w:p>
        </w:tc>
      </w:tr>
      <w:tr w:rsidR="0042213E" w:rsidRPr="0042213E" w:rsidTr="00AE1996">
        <w:trPr>
          <w:trHeight w:val="344"/>
        </w:trPr>
        <w:tc>
          <w:tcPr>
            <w:tcW w:w="1771" w:type="dxa"/>
          </w:tcPr>
          <w:p w:rsidR="0042213E" w:rsidRPr="0042213E" w:rsidRDefault="0042213E" w:rsidP="00D31029">
            <w:pPr>
              <w:tabs>
                <w:tab w:val="left" w:pos="1560"/>
                <w:tab w:val="left" w:pos="1843"/>
                <w:tab w:val="left" w:pos="2268"/>
              </w:tabs>
              <w:spacing w:after="0" w:line="240" w:lineRule="auto"/>
              <w:jc w:val="both"/>
              <w:rPr>
                <w:rFonts w:eastAsia="Times New Roman" w:cs="Times New Roman"/>
                <w:color w:val="595959" w:themeColor="text1" w:themeTint="A6"/>
                <w:lang w:eastAsia="en-GB"/>
              </w:rPr>
            </w:pPr>
            <w:r w:rsidRPr="0042213E">
              <w:rPr>
                <w:rFonts w:eastAsia="Times New Roman" w:cs="Times New Roman"/>
                <w:color w:val="595959" w:themeColor="text1" w:themeTint="A6"/>
                <w:lang w:eastAsia="en-GB"/>
              </w:rPr>
              <w:t>1978</w:t>
            </w:r>
          </w:p>
        </w:tc>
        <w:tc>
          <w:tcPr>
            <w:tcW w:w="7728" w:type="dxa"/>
          </w:tcPr>
          <w:p w:rsidR="0042213E" w:rsidRPr="0042213E" w:rsidRDefault="0042213E" w:rsidP="00AE1996">
            <w:pPr>
              <w:tabs>
                <w:tab w:val="left" w:pos="2268"/>
                <w:tab w:val="left" w:pos="2410"/>
              </w:tabs>
              <w:spacing w:after="0" w:line="240" w:lineRule="auto"/>
              <w:jc w:val="both"/>
              <w:rPr>
                <w:rFonts w:eastAsia="Times New Roman" w:cs="Times New Roman"/>
                <w:color w:val="595959" w:themeColor="text1" w:themeTint="A6"/>
                <w:lang w:eastAsia="en-GB"/>
              </w:rPr>
            </w:pPr>
            <w:r w:rsidRPr="0042213E">
              <w:rPr>
                <w:rFonts w:eastAsia="Times New Roman" w:cs="Times New Roman"/>
                <w:color w:val="595959" w:themeColor="text1" w:themeTint="A6"/>
                <w:lang w:eastAsia="en-GB"/>
              </w:rPr>
              <w:t>Salk Institute - University of Texas Award</w:t>
            </w:r>
          </w:p>
        </w:tc>
      </w:tr>
    </w:tbl>
    <w:p w:rsidR="00322B32" w:rsidRDefault="00322B32" w:rsidP="00322B32">
      <w:pPr>
        <w:spacing w:after="0" w:line="240" w:lineRule="auto"/>
        <w:rPr>
          <w:rFonts w:eastAsia="Times New Roman" w:cs="Times New Roman"/>
          <w:color w:val="595959" w:themeColor="text1" w:themeTint="A6"/>
          <w:lang w:val="en-GB" w:eastAsia="en-GB"/>
        </w:rPr>
      </w:pPr>
    </w:p>
    <w:p w:rsidR="00D31029" w:rsidRPr="002F0459" w:rsidRDefault="0042213E" w:rsidP="00E52789">
      <w:pPr>
        <w:spacing w:after="120" w:line="240" w:lineRule="auto"/>
        <w:rPr>
          <w:rFonts w:eastAsia="Times New Roman" w:cs="Times New Roman"/>
          <w:i/>
          <w:color w:val="595959" w:themeColor="text1" w:themeTint="A6"/>
          <w:lang w:val="en-GB" w:eastAsia="en-GB"/>
        </w:rPr>
      </w:pPr>
      <w:proofErr w:type="spellStart"/>
      <w:r w:rsidRPr="002F0459">
        <w:rPr>
          <w:rFonts w:eastAsia="Times New Roman" w:cs="Times New Roman"/>
          <w:b/>
          <w:i/>
          <w:color w:val="365F91"/>
          <w:lang w:eastAsia="en-GB"/>
        </w:rPr>
        <w:t>Consulenze</w:t>
      </w:r>
      <w:proofErr w:type="spellEnd"/>
      <w:r w:rsidRPr="002F0459">
        <w:rPr>
          <w:rFonts w:eastAsia="Times New Roman" w:cs="Times New Roman"/>
          <w:b/>
          <w:i/>
          <w:color w:val="365F91"/>
          <w:lang w:eastAsia="en-GB"/>
        </w:rPr>
        <w:t xml:space="preserve"> </w:t>
      </w:r>
      <w:proofErr w:type="spellStart"/>
      <w:r w:rsidRPr="002F0459">
        <w:rPr>
          <w:rFonts w:eastAsia="Times New Roman" w:cs="Times New Roman"/>
          <w:b/>
          <w:i/>
          <w:color w:val="365F91"/>
          <w:lang w:eastAsia="en-GB"/>
        </w:rPr>
        <w:t>Scientifiche</w:t>
      </w:r>
      <w:proofErr w:type="spellEnd"/>
    </w:p>
    <w:p w:rsidR="0042213E" w:rsidRDefault="0042213E" w:rsidP="00E52789">
      <w:pPr>
        <w:spacing w:after="120" w:line="240" w:lineRule="auto"/>
        <w:rPr>
          <w:rFonts w:eastAsia="Times New Roman" w:cs="Times New Roman"/>
          <w:color w:val="595959" w:themeColor="text1" w:themeTint="A6"/>
          <w:lang w:eastAsia="it-IT"/>
        </w:rPr>
      </w:pPr>
      <w:r w:rsidRPr="0042213E">
        <w:rPr>
          <w:rFonts w:eastAsia="Times New Roman" w:cs="Times New Roman"/>
          <w:color w:val="595959" w:themeColor="text1" w:themeTint="A6"/>
          <w:lang w:eastAsia="it-IT"/>
        </w:rPr>
        <w:t>Pfizer USA;</w:t>
      </w:r>
      <w:r w:rsidRPr="0042213E">
        <w:rPr>
          <w:rFonts w:ascii="Calibri" w:eastAsia="Times New Roman" w:hAnsi="Calibri" w:cs="Times New Roman"/>
          <w:sz w:val="20"/>
          <w:szCs w:val="20"/>
        </w:rPr>
        <w:t xml:space="preserve"> </w:t>
      </w:r>
      <w:r w:rsidRPr="0042213E">
        <w:rPr>
          <w:rFonts w:ascii="Calibri" w:eastAsia="Times New Roman" w:hAnsi="Calibri" w:cs="Times New Roman"/>
          <w:color w:val="595959" w:themeColor="text1" w:themeTint="A6"/>
        </w:rPr>
        <w:t>Wyeth</w:t>
      </w:r>
      <w:r w:rsidRPr="0042213E">
        <w:rPr>
          <w:rFonts w:eastAsia="Times New Roman" w:cs="Times New Roman"/>
          <w:color w:val="595959" w:themeColor="text1" w:themeTint="A6"/>
          <w:lang w:eastAsia="it-IT"/>
        </w:rPr>
        <w:t xml:space="preserve"> USA; </w:t>
      </w:r>
      <w:proofErr w:type="spellStart"/>
      <w:r w:rsidRPr="0042213E">
        <w:rPr>
          <w:rFonts w:ascii="Calibri" w:eastAsia="Times New Roman" w:hAnsi="Calibri" w:cs="Times New Roman"/>
          <w:color w:val="595959" w:themeColor="text1" w:themeTint="A6"/>
        </w:rPr>
        <w:t>Paion</w:t>
      </w:r>
      <w:proofErr w:type="spellEnd"/>
      <w:r w:rsidRPr="0042213E">
        <w:rPr>
          <w:rFonts w:ascii="Calibri" w:eastAsia="Times New Roman" w:hAnsi="Calibri" w:cs="Times New Roman"/>
          <w:color w:val="595959" w:themeColor="text1" w:themeTint="A6"/>
        </w:rPr>
        <w:t>-Schering, Germany,</w:t>
      </w:r>
      <w:r w:rsidRPr="0042213E">
        <w:rPr>
          <w:rFonts w:eastAsia="Times New Roman" w:cs="Times New Roman"/>
          <w:color w:val="595959" w:themeColor="text1" w:themeTint="A6"/>
          <w:lang w:eastAsia="it-IT"/>
        </w:rPr>
        <w:t xml:space="preserve"> Eli Lilly USA; </w:t>
      </w:r>
      <w:proofErr w:type="spellStart"/>
      <w:r w:rsidRPr="0042213E">
        <w:rPr>
          <w:rFonts w:eastAsia="Times New Roman" w:cs="Times New Roman"/>
          <w:color w:val="595959" w:themeColor="text1" w:themeTint="A6"/>
          <w:lang w:eastAsia="it-IT"/>
        </w:rPr>
        <w:t>Servier</w:t>
      </w:r>
      <w:proofErr w:type="spellEnd"/>
      <w:r w:rsidRPr="0042213E">
        <w:rPr>
          <w:rFonts w:eastAsia="Times New Roman" w:cs="Times New Roman"/>
          <w:color w:val="595959" w:themeColor="text1" w:themeTint="A6"/>
          <w:lang w:eastAsia="it-IT"/>
        </w:rPr>
        <w:t xml:space="preserve"> France; Hoffman-La Roche Switzerland; Cell Therapeutics, USA; </w:t>
      </w:r>
      <w:proofErr w:type="spellStart"/>
      <w:r w:rsidRPr="0042213E">
        <w:rPr>
          <w:rFonts w:eastAsia="Times New Roman" w:cs="Times New Roman"/>
          <w:color w:val="595959" w:themeColor="text1" w:themeTint="A6"/>
          <w:lang w:eastAsia="it-IT"/>
        </w:rPr>
        <w:t>Euticals</w:t>
      </w:r>
      <w:proofErr w:type="spellEnd"/>
      <w:r w:rsidRPr="0042213E">
        <w:rPr>
          <w:rFonts w:eastAsia="Times New Roman" w:cs="Times New Roman"/>
          <w:color w:val="595959" w:themeColor="text1" w:themeTint="A6"/>
          <w:lang w:eastAsia="it-IT"/>
        </w:rPr>
        <w:t xml:space="preserve"> Italy; Sigma Tau Italy;</w:t>
      </w:r>
      <w:r w:rsidR="004E16D7">
        <w:rPr>
          <w:rFonts w:eastAsia="Times New Roman" w:cs="Times New Roman"/>
          <w:color w:val="595959" w:themeColor="text1" w:themeTint="A6"/>
          <w:lang w:eastAsia="it-IT"/>
        </w:rPr>
        <w:t xml:space="preserve"> </w:t>
      </w:r>
      <w:proofErr w:type="spellStart"/>
      <w:r w:rsidRPr="0042213E">
        <w:rPr>
          <w:rFonts w:eastAsia="Times New Roman" w:cs="Times New Roman"/>
          <w:color w:val="595959" w:themeColor="text1" w:themeTint="A6"/>
          <w:lang w:eastAsia="it-IT"/>
        </w:rPr>
        <w:t>Crinos</w:t>
      </w:r>
      <w:proofErr w:type="spellEnd"/>
      <w:r w:rsidRPr="0042213E">
        <w:rPr>
          <w:rFonts w:eastAsia="Times New Roman" w:cs="Times New Roman"/>
          <w:color w:val="595959" w:themeColor="text1" w:themeTint="A6"/>
          <w:lang w:eastAsia="it-IT"/>
        </w:rPr>
        <w:t xml:space="preserve"> Italy </w:t>
      </w:r>
    </w:p>
    <w:p w:rsidR="002F0459" w:rsidRPr="007D77B3" w:rsidRDefault="002F0459" w:rsidP="00E52789">
      <w:pPr>
        <w:spacing w:after="120" w:line="240" w:lineRule="auto"/>
        <w:rPr>
          <w:rFonts w:eastAsia="Times New Roman" w:cs="Times New Roman"/>
          <w:b/>
          <w:i/>
          <w:color w:val="365F91"/>
          <w:lang w:val="it-IT" w:eastAsia="en-GB"/>
        </w:rPr>
      </w:pPr>
      <w:r w:rsidRPr="007D77B3">
        <w:rPr>
          <w:rFonts w:eastAsia="Times New Roman" w:cs="Times New Roman"/>
          <w:b/>
          <w:i/>
          <w:color w:val="365F91"/>
          <w:lang w:val="it-IT" w:eastAsia="en-GB"/>
        </w:rPr>
        <w:t>Attività organizzativa</w:t>
      </w:r>
    </w:p>
    <w:p w:rsidR="007201CE" w:rsidRPr="007D77B3" w:rsidRDefault="007201CE" w:rsidP="007201CE">
      <w:pPr>
        <w:widowControl w:val="0"/>
        <w:tabs>
          <w:tab w:val="left" w:pos="1418"/>
        </w:tabs>
        <w:autoSpaceDE w:val="0"/>
        <w:autoSpaceDN w:val="0"/>
        <w:adjustRightInd w:val="0"/>
        <w:spacing w:after="0" w:line="240" w:lineRule="auto"/>
        <w:ind w:left="1418" w:right="-23" w:hanging="1418"/>
        <w:rPr>
          <w:rFonts w:eastAsia="Times New Roman" w:cs="Times New Roman"/>
          <w:color w:val="595959" w:themeColor="text1" w:themeTint="A6"/>
          <w:spacing w:val="2"/>
          <w:lang w:val="it-IT" w:eastAsia="en-GB"/>
        </w:rPr>
      </w:pPr>
      <w:r w:rsidRPr="007D77B3">
        <w:rPr>
          <w:rFonts w:eastAsia="Times New Roman" w:cs="Times New Roman"/>
          <w:i/>
          <w:color w:val="595959" w:themeColor="text1" w:themeTint="A6"/>
          <w:spacing w:val="2"/>
          <w:lang w:val="it-IT" w:eastAsia="en-GB"/>
        </w:rPr>
        <w:t xml:space="preserve">Organizzazione di </w:t>
      </w:r>
      <w:proofErr w:type="spellStart"/>
      <w:r w:rsidRPr="007D77B3">
        <w:rPr>
          <w:rFonts w:eastAsia="Times New Roman" w:cs="Times New Roman"/>
          <w:i/>
          <w:color w:val="595959" w:themeColor="text1" w:themeTint="A6"/>
          <w:spacing w:val="2"/>
          <w:lang w:val="it-IT" w:eastAsia="en-GB"/>
        </w:rPr>
        <w:t>congress</w:t>
      </w:r>
      <w:proofErr w:type="spellEnd"/>
      <w:r w:rsidRPr="007D77B3">
        <w:rPr>
          <w:rFonts w:eastAsia="Times New Roman" w:cs="Times New Roman"/>
          <w:i/>
          <w:color w:val="595959" w:themeColor="text1" w:themeTint="A6"/>
          <w:spacing w:val="2"/>
          <w:lang w:val="it-IT" w:eastAsia="en-GB"/>
        </w:rPr>
        <w:t xml:space="preserve"> internazionali</w:t>
      </w:r>
    </w:p>
    <w:p w:rsidR="007201CE" w:rsidRPr="007201CE" w:rsidRDefault="007201CE" w:rsidP="009209C3">
      <w:pPr>
        <w:widowControl w:val="0"/>
        <w:tabs>
          <w:tab w:val="left" w:pos="1418"/>
        </w:tabs>
        <w:autoSpaceDE w:val="0"/>
        <w:autoSpaceDN w:val="0"/>
        <w:adjustRightInd w:val="0"/>
        <w:spacing w:before="120" w:after="0" w:line="240" w:lineRule="auto"/>
        <w:ind w:left="1418" w:hanging="1418"/>
        <w:rPr>
          <w:rFonts w:eastAsia="Times New Roman" w:cs="Times New Roman"/>
          <w:color w:val="595959" w:themeColor="text1" w:themeTint="A6"/>
          <w:lang w:val="en-GB" w:eastAsia="en-GB"/>
        </w:rPr>
      </w:pPr>
      <w:r w:rsidRPr="007201CE">
        <w:rPr>
          <w:rFonts w:eastAsia="Times New Roman" w:cs="Times New Roman"/>
          <w:color w:val="595959" w:themeColor="text1" w:themeTint="A6"/>
          <w:spacing w:val="2"/>
          <w:lang w:val="en-GB" w:eastAsia="en-GB"/>
        </w:rPr>
        <w:t>201</w:t>
      </w:r>
      <w:r>
        <w:rPr>
          <w:rFonts w:eastAsia="Times New Roman" w:cs="Times New Roman"/>
          <w:color w:val="595959" w:themeColor="text1" w:themeTint="A6"/>
          <w:spacing w:val="2"/>
          <w:lang w:val="en-GB" w:eastAsia="en-GB"/>
        </w:rPr>
        <w:t>6-oggi</w:t>
      </w:r>
      <w:r w:rsidRPr="007201CE">
        <w:rPr>
          <w:rFonts w:eastAsia="Times New Roman" w:cs="Times New Roman"/>
          <w:color w:val="595959" w:themeColor="text1" w:themeTint="A6"/>
          <w:lang w:val="en-GB" w:eastAsia="en-GB"/>
        </w:rPr>
        <w:tab/>
        <w:t>Permanent Member Organizing Committee St Odile Annual Symposia on Hormone and Cell regulation of the European Society of Endocrinology, France (about 100 participants)</w:t>
      </w:r>
    </w:p>
    <w:p w:rsidR="007201CE" w:rsidRDefault="007201CE" w:rsidP="007201CE">
      <w:pPr>
        <w:widowControl w:val="0"/>
        <w:tabs>
          <w:tab w:val="left" w:pos="1418"/>
        </w:tabs>
        <w:autoSpaceDE w:val="0"/>
        <w:autoSpaceDN w:val="0"/>
        <w:adjustRightInd w:val="0"/>
        <w:spacing w:after="0" w:line="240" w:lineRule="auto"/>
        <w:ind w:left="1418" w:right="-23" w:hanging="1418"/>
        <w:rPr>
          <w:rFonts w:eastAsia="Times New Roman" w:cs="Times New Roman"/>
          <w:color w:val="595959" w:themeColor="text1" w:themeTint="A6"/>
          <w:lang w:val="en-GB" w:eastAsia="en-GB"/>
        </w:rPr>
      </w:pPr>
      <w:r w:rsidRPr="007201CE">
        <w:rPr>
          <w:rFonts w:eastAsia="Times New Roman" w:cs="Times New Roman"/>
          <w:color w:val="595959" w:themeColor="text1" w:themeTint="A6"/>
          <w:spacing w:val="2"/>
          <w:lang w:val="en-GB" w:eastAsia="en-GB"/>
        </w:rPr>
        <w:t>2011-2013</w:t>
      </w:r>
      <w:r w:rsidRPr="007201CE">
        <w:rPr>
          <w:rFonts w:eastAsia="Times New Roman" w:cs="Times New Roman"/>
          <w:color w:val="595959" w:themeColor="text1" w:themeTint="A6"/>
          <w:spacing w:val="-44"/>
          <w:lang w:val="en-GB" w:eastAsia="en-GB"/>
        </w:rPr>
        <w:t xml:space="preserve"> </w:t>
      </w:r>
      <w:r w:rsidRPr="007201CE">
        <w:rPr>
          <w:rFonts w:eastAsia="Times New Roman" w:cs="Times New Roman"/>
          <w:color w:val="595959" w:themeColor="text1" w:themeTint="A6"/>
          <w:lang w:val="en-GB" w:eastAsia="en-GB"/>
        </w:rPr>
        <w:tab/>
        <w:t xml:space="preserve">Organizing Committee </w:t>
      </w:r>
      <w:proofErr w:type="spellStart"/>
      <w:r w:rsidRPr="007201CE">
        <w:rPr>
          <w:rFonts w:eastAsia="Times New Roman" w:cs="Times New Roman"/>
          <w:color w:val="595959" w:themeColor="text1" w:themeTint="A6"/>
          <w:lang w:val="en-GB" w:eastAsia="en-GB"/>
        </w:rPr>
        <w:t>Spetses</w:t>
      </w:r>
      <w:proofErr w:type="spellEnd"/>
      <w:r w:rsidRPr="007201CE">
        <w:rPr>
          <w:rFonts w:eastAsia="Times New Roman" w:cs="Times New Roman"/>
          <w:color w:val="595959" w:themeColor="text1" w:themeTint="A6"/>
          <w:lang w:val="en-GB" w:eastAsia="en-GB"/>
        </w:rPr>
        <w:t xml:space="preserve"> Summer School on Nuclear Receptors FEBS Advanced Lecture Course, Island of </w:t>
      </w:r>
      <w:proofErr w:type="spellStart"/>
      <w:r w:rsidRPr="007201CE">
        <w:rPr>
          <w:rFonts w:eastAsia="Times New Roman" w:cs="Times New Roman"/>
          <w:color w:val="595959" w:themeColor="text1" w:themeTint="A6"/>
          <w:lang w:val="en-GB" w:eastAsia="en-GB"/>
        </w:rPr>
        <w:t>Spetses</w:t>
      </w:r>
      <w:proofErr w:type="spellEnd"/>
      <w:r w:rsidRPr="007201CE">
        <w:rPr>
          <w:rFonts w:eastAsia="Times New Roman" w:cs="Times New Roman"/>
          <w:color w:val="595959" w:themeColor="text1" w:themeTint="A6"/>
          <w:lang w:val="en-GB" w:eastAsia="en-GB"/>
        </w:rPr>
        <w:t>, Greece (about 100 participants)</w:t>
      </w:r>
    </w:p>
    <w:p w:rsidR="009209C3" w:rsidRPr="009209C3" w:rsidRDefault="009209C3" w:rsidP="009209C3">
      <w:pPr>
        <w:tabs>
          <w:tab w:val="left" w:pos="1418"/>
        </w:tabs>
        <w:spacing w:after="0" w:line="240" w:lineRule="auto"/>
        <w:jc w:val="both"/>
        <w:rPr>
          <w:color w:val="595959" w:themeColor="text1" w:themeTint="A6"/>
        </w:rPr>
      </w:pPr>
      <w:r w:rsidRPr="009209C3">
        <w:rPr>
          <w:color w:val="595959" w:themeColor="text1" w:themeTint="A6"/>
        </w:rPr>
        <w:lastRenderedPageBreak/>
        <w:t xml:space="preserve">2005- 2007 </w:t>
      </w:r>
      <w:r>
        <w:rPr>
          <w:color w:val="595959" w:themeColor="text1" w:themeTint="A6"/>
        </w:rPr>
        <w:tab/>
      </w:r>
      <w:r w:rsidRPr="009209C3">
        <w:rPr>
          <w:color w:val="595959" w:themeColor="text1" w:themeTint="A6"/>
        </w:rPr>
        <w:t xml:space="preserve">Co-organizer: EMBO Conference on Nuclear Receptors; </w:t>
      </w:r>
      <w:proofErr w:type="spellStart"/>
      <w:r w:rsidRPr="009209C3">
        <w:rPr>
          <w:color w:val="595959" w:themeColor="text1" w:themeTint="A6"/>
        </w:rPr>
        <w:t>Gardone</w:t>
      </w:r>
      <w:proofErr w:type="spellEnd"/>
      <w:r w:rsidRPr="009209C3">
        <w:rPr>
          <w:color w:val="595959" w:themeColor="text1" w:themeTint="A6"/>
        </w:rPr>
        <w:t xml:space="preserve"> Riviera (Italy)</w:t>
      </w:r>
    </w:p>
    <w:p w:rsidR="009209C3" w:rsidRPr="009209C3" w:rsidRDefault="009209C3" w:rsidP="009209C3">
      <w:pPr>
        <w:tabs>
          <w:tab w:val="left" w:pos="2410"/>
        </w:tabs>
        <w:spacing w:after="0" w:line="240" w:lineRule="auto"/>
        <w:jc w:val="both"/>
        <w:rPr>
          <w:color w:val="595959" w:themeColor="text1" w:themeTint="A6"/>
        </w:rPr>
      </w:pPr>
      <w:r w:rsidRPr="009209C3">
        <w:rPr>
          <w:color w:val="595959" w:themeColor="text1" w:themeTint="A6"/>
        </w:rPr>
        <w:t>2004 - Co-organizer: Keystone Symposium Steroid Receptors; Keystone Colorado (USA)</w:t>
      </w:r>
    </w:p>
    <w:p w:rsidR="009209C3" w:rsidRPr="009209C3" w:rsidRDefault="009209C3" w:rsidP="009209C3">
      <w:pPr>
        <w:tabs>
          <w:tab w:val="left" w:pos="2410"/>
        </w:tabs>
        <w:spacing w:after="0" w:line="240" w:lineRule="auto"/>
        <w:jc w:val="both"/>
        <w:rPr>
          <w:color w:val="595959" w:themeColor="text1" w:themeTint="A6"/>
        </w:rPr>
      </w:pPr>
      <w:r w:rsidRPr="009209C3">
        <w:rPr>
          <w:color w:val="595959" w:themeColor="text1" w:themeTint="A6"/>
        </w:rPr>
        <w:t xml:space="preserve">2003 - Co-organizer: EMBO Workshop Biology of Nuclear Receptors: </w:t>
      </w:r>
      <w:proofErr w:type="spellStart"/>
      <w:r w:rsidRPr="009209C3">
        <w:rPr>
          <w:color w:val="595959" w:themeColor="text1" w:themeTint="A6"/>
        </w:rPr>
        <w:t>Villafranche</w:t>
      </w:r>
      <w:proofErr w:type="spellEnd"/>
      <w:r w:rsidRPr="009209C3">
        <w:rPr>
          <w:color w:val="595959" w:themeColor="text1" w:themeTint="A6"/>
        </w:rPr>
        <w:t xml:space="preserve"> sur </w:t>
      </w:r>
      <w:proofErr w:type="spellStart"/>
      <w:r w:rsidRPr="009209C3">
        <w:rPr>
          <w:color w:val="595959" w:themeColor="text1" w:themeTint="A6"/>
        </w:rPr>
        <w:t>Mer</w:t>
      </w:r>
      <w:proofErr w:type="spellEnd"/>
      <w:r w:rsidRPr="009209C3">
        <w:rPr>
          <w:color w:val="595959" w:themeColor="text1" w:themeTint="A6"/>
        </w:rPr>
        <w:t xml:space="preserve"> (France)</w:t>
      </w:r>
    </w:p>
    <w:p w:rsidR="007201CE" w:rsidRPr="009209C3" w:rsidRDefault="007201CE" w:rsidP="007201CE">
      <w:pPr>
        <w:widowControl w:val="0"/>
        <w:tabs>
          <w:tab w:val="left" w:pos="1418"/>
        </w:tabs>
        <w:autoSpaceDE w:val="0"/>
        <w:autoSpaceDN w:val="0"/>
        <w:adjustRightInd w:val="0"/>
        <w:spacing w:after="0" w:line="240" w:lineRule="auto"/>
        <w:ind w:left="1418" w:right="-23" w:hanging="1418"/>
        <w:rPr>
          <w:rFonts w:eastAsia="Times New Roman" w:cs="Times New Roman"/>
          <w:color w:val="595959" w:themeColor="text1" w:themeTint="A6"/>
          <w:lang w:eastAsia="en-GB"/>
        </w:rPr>
      </w:pPr>
    </w:p>
    <w:p w:rsidR="007201CE" w:rsidRDefault="007201CE" w:rsidP="007201CE">
      <w:pPr>
        <w:spacing w:after="0" w:line="240" w:lineRule="auto"/>
        <w:jc w:val="both"/>
        <w:rPr>
          <w:rFonts w:eastAsia="Times New Roman" w:cs="Times New Roman"/>
          <w:color w:val="595959" w:themeColor="text1" w:themeTint="A6"/>
          <w:lang w:val="it-IT"/>
        </w:rPr>
      </w:pPr>
      <w:r w:rsidRPr="007201CE">
        <w:rPr>
          <w:rFonts w:eastAsia="Times New Roman" w:cs="Times New Roman"/>
          <w:i/>
          <w:color w:val="595959" w:themeColor="text1" w:themeTint="A6"/>
          <w:lang w:val="it-IT"/>
        </w:rPr>
        <w:t>Organizzazione di attività di educazione continua</w:t>
      </w:r>
      <w:r w:rsidRPr="005361D9">
        <w:rPr>
          <w:rFonts w:eastAsia="Times New Roman" w:cs="Times New Roman"/>
          <w:color w:val="595959" w:themeColor="text1" w:themeTint="A6"/>
          <w:lang w:val="it-IT"/>
        </w:rPr>
        <w:t xml:space="preserve"> </w:t>
      </w:r>
    </w:p>
    <w:p w:rsidR="007201CE" w:rsidRPr="0042213E" w:rsidRDefault="009209C3" w:rsidP="007201CE">
      <w:pPr>
        <w:spacing w:after="0" w:line="240" w:lineRule="auto"/>
        <w:jc w:val="both"/>
        <w:rPr>
          <w:rFonts w:eastAsia="Times New Roman" w:cs="Times New Roman"/>
          <w:color w:val="595959" w:themeColor="text1" w:themeTint="A6"/>
          <w:lang w:val="it-IT"/>
        </w:rPr>
      </w:pPr>
      <w:r>
        <w:rPr>
          <w:rFonts w:eastAsia="Times New Roman" w:cs="Times New Roman"/>
          <w:color w:val="595959" w:themeColor="text1" w:themeTint="A6"/>
          <w:lang w:val="it-IT"/>
        </w:rPr>
        <w:t>N</w:t>
      </w:r>
      <w:r w:rsidR="007201CE" w:rsidRPr="005361D9">
        <w:rPr>
          <w:rFonts w:eastAsia="Times New Roman" w:cs="Times New Roman"/>
          <w:color w:val="595959" w:themeColor="text1" w:themeTint="A6"/>
          <w:lang w:val="it-IT"/>
        </w:rPr>
        <w:t>ell’am</w:t>
      </w:r>
      <w:r w:rsidR="007201CE">
        <w:rPr>
          <w:rFonts w:eastAsia="Times New Roman" w:cs="Times New Roman"/>
          <w:color w:val="595959" w:themeColor="text1" w:themeTint="A6"/>
          <w:lang w:val="it-IT"/>
        </w:rPr>
        <w:t>bi</w:t>
      </w:r>
      <w:r w:rsidR="007201CE" w:rsidRPr="005361D9">
        <w:rPr>
          <w:rFonts w:eastAsia="Times New Roman" w:cs="Times New Roman"/>
          <w:color w:val="595959" w:themeColor="text1" w:themeTint="A6"/>
          <w:lang w:val="it-IT"/>
        </w:rPr>
        <w:t xml:space="preserve">to delle biotecnologie farmacologiche </w:t>
      </w:r>
      <w:r w:rsidR="007201CE">
        <w:rPr>
          <w:rFonts w:eastAsia="Times New Roman" w:cs="Times New Roman"/>
          <w:color w:val="595959" w:themeColor="text1" w:themeTint="A6"/>
          <w:lang w:val="it-IT"/>
        </w:rPr>
        <w:t>e dell’</w:t>
      </w:r>
      <w:proofErr w:type="spellStart"/>
      <w:r w:rsidR="007201CE" w:rsidRPr="002F0459">
        <w:rPr>
          <w:rFonts w:eastAsia="Times New Roman" w:cs="Times New Roman"/>
          <w:i/>
          <w:color w:val="595959" w:themeColor="text1" w:themeTint="A6"/>
          <w:lang w:val="it-IT"/>
        </w:rPr>
        <w:t>imaging</w:t>
      </w:r>
      <w:proofErr w:type="spellEnd"/>
      <w:r w:rsidR="007201CE">
        <w:rPr>
          <w:rFonts w:eastAsia="Times New Roman" w:cs="Times New Roman"/>
          <w:color w:val="595959" w:themeColor="text1" w:themeTint="A6"/>
          <w:lang w:val="it-IT"/>
        </w:rPr>
        <w:t xml:space="preserve"> molecolare </w:t>
      </w:r>
      <w:r w:rsidR="007201CE" w:rsidRPr="005361D9">
        <w:rPr>
          <w:rFonts w:eastAsia="Times New Roman" w:cs="Times New Roman"/>
          <w:color w:val="595959" w:themeColor="text1" w:themeTint="A6"/>
          <w:lang w:val="it-IT"/>
        </w:rPr>
        <w:t>organizza</w:t>
      </w:r>
      <w:r>
        <w:rPr>
          <w:rFonts w:eastAsia="Times New Roman" w:cs="Times New Roman"/>
          <w:color w:val="595959" w:themeColor="text1" w:themeTint="A6"/>
          <w:lang w:val="it-IT"/>
        </w:rPr>
        <w:t xml:space="preserve"> </w:t>
      </w:r>
      <w:r w:rsidR="007201CE" w:rsidRPr="005361D9">
        <w:rPr>
          <w:rFonts w:eastAsia="Times New Roman" w:cs="Times New Roman"/>
          <w:color w:val="595959" w:themeColor="text1" w:themeTint="A6"/>
          <w:lang w:val="it-IT"/>
        </w:rPr>
        <w:t xml:space="preserve"> incontri e seminari didattici </w:t>
      </w:r>
      <w:r w:rsidR="007201CE">
        <w:rPr>
          <w:rFonts w:eastAsia="Times New Roman" w:cs="Times New Roman"/>
          <w:color w:val="595959" w:themeColor="text1" w:themeTint="A6"/>
          <w:lang w:val="it-IT"/>
        </w:rPr>
        <w:t xml:space="preserve"> anche all’interno dei  Network</w:t>
      </w:r>
      <w:r w:rsidR="007201CE" w:rsidRPr="005361D9">
        <w:rPr>
          <w:rFonts w:eastAsia="Times New Roman" w:cs="Times New Roman"/>
          <w:color w:val="595959" w:themeColor="text1" w:themeTint="A6"/>
          <w:lang w:val="it-IT"/>
        </w:rPr>
        <w:t xml:space="preserve"> di Eccellenza Europei (EMIL, DIMI, </w:t>
      </w:r>
      <w:proofErr w:type="spellStart"/>
      <w:r w:rsidR="007201CE" w:rsidRPr="005361D9">
        <w:rPr>
          <w:rFonts w:eastAsia="Times New Roman" w:cs="Times New Roman"/>
          <w:color w:val="595959" w:themeColor="text1" w:themeTint="A6"/>
          <w:lang w:val="it-IT"/>
        </w:rPr>
        <w:t>InMIND</w:t>
      </w:r>
      <w:proofErr w:type="spellEnd"/>
      <w:r w:rsidR="007201CE" w:rsidRPr="005361D9">
        <w:rPr>
          <w:rFonts w:eastAsia="Times New Roman" w:cs="Times New Roman"/>
          <w:color w:val="595959" w:themeColor="text1" w:themeTint="A6"/>
          <w:lang w:val="it-IT"/>
        </w:rPr>
        <w:t>)</w:t>
      </w:r>
      <w:r w:rsidR="007201CE">
        <w:rPr>
          <w:rFonts w:eastAsia="Times New Roman" w:cs="Times New Roman"/>
          <w:color w:val="595959" w:themeColor="text1" w:themeTint="A6"/>
          <w:lang w:val="it-IT"/>
        </w:rPr>
        <w:t xml:space="preserve">. </w:t>
      </w:r>
      <w:r>
        <w:rPr>
          <w:rFonts w:eastAsia="Times New Roman" w:cs="Times New Roman"/>
          <w:color w:val="595959" w:themeColor="text1" w:themeTint="A6"/>
          <w:lang w:val="it-IT"/>
        </w:rPr>
        <w:t xml:space="preserve">Nell’ambito del CEND ha promosso serie di seminari e giornate </w:t>
      </w:r>
      <w:r w:rsidR="00EB4A98">
        <w:rPr>
          <w:rFonts w:eastAsia="Times New Roman" w:cs="Times New Roman"/>
          <w:color w:val="595959" w:themeColor="text1" w:themeTint="A6"/>
          <w:lang w:val="it-IT"/>
        </w:rPr>
        <w:t>mono</w:t>
      </w:r>
      <w:r>
        <w:rPr>
          <w:rFonts w:eastAsia="Times New Roman" w:cs="Times New Roman"/>
          <w:color w:val="595959" w:themeColor="text1" w:themeTint="A6"/>
          <w:lang w:val="it-IT"/>
        </w:rPr>
        <w:t>tematiche sulle varie problematiche associate alle malattie neurodegenerative e al loro studio</w:t>
      </w:r>
      <w:r w:rsidR="00EB4A98">
        <w:rPr>
          <w:rFonts w:eastAsia="Times New Roman" w:cs="Times New Roman"/>
          <w:color w:val="595959" w:themeColor="text1" w:themeTint="A6"/>
          <w:lang w:val="it-IT"/>
        </w:rPr>
        <w:t xml:space="preserve"> e è stata parte attiva nella ideazione e creazione </w:t>
      </w:r>
      <w:r>
        <w:rPr>
          <w:rFonts w:eastAsia="Times New Roman" w:cs="Times New Roman"/>
          <w:color w:val="595959" w:themeColor="text1" w:themeTint="A6"/>
          <w:lang w:val="it-IT"/>
        </w:rPr>
        <w:t xml:space="preserve">di  “core </w:t>
      </w:r>
      <w:proofErr w:type="spellStart"/>
      <w:r>
        <w:rPr>
          <w:rFonts w:eastAsia="Times New Roman" w:cs="Times New Roman"/>
          <w:color w:val="595959" w:themeColor="text1" w:themeTint="A6"/>
          <w:lang w:val="it-IT"/>
        </w:rPr>
        <w:t>labs</w:t>
      </w:r>
      <w:proofErr w:type="spellEnd"/>
      <w:r>
        <w:rPr>
          <w:rFonts w:eastAsia="Times New Roman" w:cs="Times New Roman"/>
          <w:b/>
          <w:i/>
          <w:color w:val="595959" w:themeColor="text1" w:themeTint="A6"/>
          <w:lang w:val="it-IT"/>
        </w:rPr>
        <w:t xml:space="preserve">” </w:t>
      </w:r>
      <w:r w:rsidRPr="0042213E">
        <w:rPr>
          <w:rFonts w:eastAsia="Times New Roman" w:cs="Times New Roman"/>
          <w:b/>
          <w:i/>
          <w:color w:val="595959" w:themeColor="text1" w:themeTint="A6"/>
          <w:lang w:val="it-IT"/>
        </w:rPr>
        <w:t xml:space="preserve"> </w:t>
      </w:r>
      <w:r w:rsidRPr="0042213E">
        <w:rPr>
          <w:rFonts w:eastAsia="Times New Roman" w:cs="Times New Roman"/>
          <w:color w:val="595959" w:themeColor="text1" w:themeTint="A6"/>
          <w:lang w:val="it-IT"/>
        </w:rPr>
        <w:t>per didattica e ricerca</w:t>
      </w:r>
      <w:r>
        <w:rPr>
          <w:rFonts w:eastAsia="Times New Roman" w:cs="Times New Roman"/>
          <w:color w:val="595959" w:themeColor="text1" w:themeTint="A6"/>
          <w:lang w:val="it-IT"/>
        </w:rPr>
        <w:t>.</w:t>
      </w:r>
      <w:r w:rsidR="00EB4A98">
        <w:rPr>
          <w:rFonts w:eastAsia="Times New Roman" w:cs="Times New Roman"/>
          <w:color w:val="595959" w:themeColor="text1" w:themeTint="A6"/>
          <w:lang w:val="it-IT"/>
        </w:rPr>
        <w:t xml:space="preserve"> </w:t>
      </w:r>
      <w:r w:rsidR="007201CE" w:rsidRPr="005361D9">
        <w:rPr>
          <w:rFonts w:eastAsia="Times New Roman" w:cs="Times New Roman"/>
          <w:color w:val="595959" w:themeColor="text1" w:themeTint="A6"/>
          <w:lang w:val="it-IT"/>
        </w:rPr>
        <w:t>Rappresentante di Farmacia presso il CUSMIBIO per l’insegnamento delle Biotecnologie agli studenti d</w:t>
      </w:r>
      <w:r w:rsidR="007201CE">
        <w:rPr>
          <w:rFonts w:eastAsia="Times New Roman" w:cs="Times New Roman"/>
          <w:color w:val="595959" w:themeColor="text1" w:themeTint="A6"/>
          <w:lang w:val="it-IT"/>
        </w:rPr>
        <w:t xml:space="preserve">elle scuole superiori. </w:t>
      </w:r>
    </w:p>
    <w:p w:rsidR="0042213E" w:rsidRPr="007201CE" w:rsidRDefault="0042213E" w:rsidP="0042213E">
      <w:pPr>
        <w:tabs>
          <w:tab w:val="left" w:pos="2410"/>
        </w:tabs>
        <w:spacing w:after="120" w:line="240" w:lineRule="auto"/>
        <w:contextualSpacing/>
        <w:jc w:val="both"/>
        <w:rPr>
          <w:rFonts w:eastAsia="Times New Roman" w:cs="Times New Roman"/>
          <w:color w:val="595959" w:themeColor="text1" w:themeTint="A6"/>
          <w:lang w:val="it-IT" w:eastAsia="en-GB"/>
        </w:rPr>
      </w:pPr>
    </w:p>
    <w:p w:rsidR="00AE1996" w:rsidRDefault="00D31029" w:rsidP="0042213E">
      <w:pPr>
        <w:spacing w:after="0" w:line="240" w:lineRule="auto"/>
        <w:rPr>
          <w:rFonts w:eastAsia="Times New Roman" w:cs="Times New Roman"/>
          <w:b/>
          <w:color w:val="365F91"/>
          <w:lang w:val="it-IT" w:eastAsia="en-GB"/>
        </w:rPr>
      </w:pPr>
      <w:r w:rsidRPr="0042778E">
        <w:rPr>
          <w:rFonts w:eastAsia="Times New Roman" w:cs="Times New Roman"/>
          <w:b/>
          <w:i/>
          <w:color w:val="365F91"/>
          <w:lang w:val="it-IT" w:eastAsia="en-GB"/>
        </w:rPr>
        <w:t>Coordinamento di progetti scientifici</w:t>
      </w:r>
      <w:r w:rsidR="0042778E" w:rsidRPr="0042778E">
        <w:rPr>
          <w:rFonts w:eastAsia="Times New Roman" w:cs="Times New Roman"/>
          <w:b/>
          <w:i/>
          <w:color w:val="365F91"/>
          <w:lang w:val="it-IT" w:eastAsia="en-GB"/>
        </w:rPr>
        <w:t xml:space="preserve"> nazionali e internazionali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8222"/>
      </w:tblGrid>
      <w:tr w:rsidR="00AE1996" w:rsidTr="00AE1996">
        <w:tc>
          <w:tcPr>
            <w:tcW w:w="1951" w:type="dxa"/>
          </w:tcPr>
          <w:p w:rsidR="00AE1996" w:rsidRPr="005B324A" w:rsidRDefault="00AE1996" w:rsidP="00EC6E5F">
            <w:pPr>
              <w:spacing w:before="120"/>
              <w:rPr>
                <w:rFonts w:eastAsia="Times New Roman" w:cs="Times New Roman"/>
                <w:color w:val="7F7F7F" w:themeColor="text1" w:themeTint="80"/>
                <w:lang w:val="en-GB" w:eastAsia="en-GB"/>
              </w:rPr>
            </w:pPr>
            <w:r w:rsidRPr="005B324A">
              <w:rPr>
                <w:rFonts w:eastAsia="Times New Roman" w:cs="Times New Roman"/>
                <w:color w:val="7F7F7F" w:themeColor="text1" w:themeTint="80"/>
                <w:lang w:val="en-GB" w:eastAsia="en-GB"/>
              </w:rPr>
              <w:t>2013-2018</w:t>
            </w:r>
          </w:p>
          <w:p w:rsidR="00AE1996" w:rsidRPr="005B324A" w:rsidRDefault="00AE1996" w:rsidP="00AF6185">
            <w:pPr>
              <w:rPr>
                <w:rFonts w:eastAsia="Times New Roman" w:cs="Times New Roman"/>
                <w:color w:val="7F7F7F" w:themeColor="text1" w:themeTint="80"/>
                <w:lang w:eastAsia="en-GB"/>
              </w:rPr>
            </w:pPr>
            <w:r w:rsidRPr="005B324A">
              <w:rPr>
                <w:rFonts w:eastAsia="Times New Roman" w:cs="Times New Roman"/>
                <w:color w:val="7F7F7F" w:themeColor="text1" w:themeTint="80"/>
                <w:lang w:eastAsia="en-GB"/>
              </w:rPr>
              <w:t xml:space="preserve">                               201</w:t>
            </w:r>
            <w:r w:rsidR="005B324A">
              <w:rPr>
                <w:rFonts w:eastAsia="Times New Roman" w:cs="Times New Roman"/>
                <w:color w:val="7F7F7F" w:themeColor="text1" w:themeTint="80"/>
                <w:lang w:eastAsia="en-GB"/>
              </w:rPr>
              <w:t>4</w:t>
            </w:r>
            <w:r w:rsidRPr="005B324A">
              <w:rPr>
                <w:rFonts w:eastAsia="Times New Roman" w:cs="Times New Roman"/>
                <w:color w:val="7F7F7F" w:themeColor="text1" w:themeTint="80"/>
                <w:lang w:eastAsia="en-GB"/>
              </w:rPr>
              <w:t>-2017</w:t>
            </w:r>
          </w:p>
          <w:p w:rsidR="005B324A" w:rsidRDefault="005B324A" w:rsidP="00AF6185">
            <w:pPr>
              <w:rPr>
                <w:rFonts w:eastAsia="Times New Roman" w:cs="Times New Roman"/>
                <w:color w:val="7F7F7F" w:themeColor="text1" w:themeTint="80"/>
                <w:lang w:val="en-GB" w:eastAsia="en-GB"/>
              </w:rPr>
            </w:pPr>
          </w:p>
          <w:p w:rsidR="008B320F" w:rsidRPr="005B324A" w:rsidRDefault="008B320F" w:rsidP="00AF6185">
            <w:pPr>
              <w:rPr>
                <w:rFonts w:eastAsia="Times New Roman" w:cs="Times New Roman"/>
                <w:color w:val="7F7F7F" w:themeColor="text1" w:themeTint="80"/>
                <w:lang w:val="en-GB" w:eastAsia="en-GB"/>
              </w:rPr>
            </w:pPr>
            <w:r w:rsidRPr="005B324A">
              <w:rPr>
                <w:rFonts w:eastAsia="Times New Roman" w:cs="Times New Roman"/>
                <w:color w:val="7F7F7F" w:themeColor="text1" w:themeTint="80"/>
                <w:lang w:val="en-GB" w:eastAsia="en-GB"/>
              </w:rPr>
              <w:t>2007-2010</w:t>
            </w:r>
          </w:p>
          <w:p w:rsidR="005B324A" w:rsidRPr="005B324A" w:rsidRDefault="005B324A" w:rsidP="00AF6185">
            <w:pPr>
              <w:rPr>
                <w:rFonts w:eastAsia="Times New Roman" w:cs="Times New Roman"/>
                <w:color w:val="7F7F7F" w:themeColor="text1" w:themeTint="80"/>
                <w:lang w:val="en-GB" w:eastAsia="en-GB"/>
              </w:rPr>
            </w:pPr>
          </w:p>
          <w:p w:rsidR="005B324A" w:rsidRPr="005B324A" w:rsidRDefault="005B324A" w:rsidP="00AF6185">
            <w:pPr>
              <w:rPr>
                <w:rFonts w:eastAsia="Times New Roman" w:cs="Times New Roman"/>
                <w:color w:val="7F7F7F" w:themeColor="text1" w:themeTint="80"/>
                <w:lang w:val="en-GB" w:eastAsia="en-GB"/>
              </w:rPr>
            </w:pPr>
          </w:p>
          <w:p w:rsidR="00AF6185" w:rsidRPr="005B324A" w:rsidRDefault="00AE1996" w:rsidP="00AF6185">
            <w:pPr>
              <w:rPr>
                <w:rFonts w:eastAsia="Times New Roman" w:cs="Times New Roman"/>
                <w:color w:val="7F7F7F" w:themeColor="text1" w:themeTint="80"/>
                <w:lang w:val="en-GB" w:eastAsia="en-GB"/>
              </w:rPr>
            </w:pPr>
            <w:r w:rsidRPr="005B324A">
              <w:rPr>
                <w:rFonts w:eastAsia="Times New Roman" w:cs="Times New Roman"/>
                <w:color w:val="7F7F7F" w:themeColor="text1" w:themeTint="80"/>
                <w:lang w:val="en-GB" w:eastAsia="en-GB"/>
              </w:rPr>
              <w:t>2006-2011</w:t>
            </w:r>
          </w:p>
          <w:p w:rsidR="00AF6185" w:rsidRPr="005B324A" w:rsidRDefault="00AF6185" w:rsidP="00AF6185">
            <w:pPr>
              <w:rPr>
                <w:rFonts w:eastAsia="Times New Roman" w:cs="Times New Roman"/>
                <w:color w:val="7F7F7F" w:themeColor="text1" w:themeTint="80"/>
                <w:lang w:val="en-GB" w:eastAsia="en-GB"/>
              </w:rPr>
            </w:pPr>
          </w:p>
          <w:p w:rsidR="00AF6185" w:rsidRPr="005B324A" w:rsidRDefault="00AF6185" w:rsidP="00AF6185">
            <w:pPr>
              <w:rPr>
                <w:rFonts w:eastAsia="Times New Roman" w:cs="Times New Roman"/>
                <w:color w:val="7F7F7F" w:themeColor="text1" w:themeTint="80"/>
                <w:lang w:val="en-GB" w:eastAsia="en-GB"/>
              </w:rPr>
            </w:pPr>
            <w:r w:rsidRPr="005B324A">
              <w:rPr>
                <w:rFonts w:eastAsia="Times New Roman" w:cs="Times New Roman"/>
                <w:color w:val="7F7F7F" w:themeColor="text1" w:themeTint="80"/>
                <w:lang w:val="de-DE" w:eastAsia="en-GB"/>
              </w:rPr>
              <w:t>2006-2009</w:t>
            </w:r>
          </w:p>
          <w:p w:rsidR="00AF6185" w:rsidRPr="005B324A" w:rsidRDefault="00AF6185" w:rsidP="00AF6185">
            <w:pPr>
              <w:rPr>
                <w:rFonts w:eastAsia="Times New Roman" w:cs="Times New Roman"/>
                <w:color w:val="7F7F7F" w:themeColor="text1" w:themeTint="80"/>
                <w:lang w:val="en-GB" w:eastAsia="en-GB"/>
              </w:rPr>
            </w:pPr>
            <w:r w:rsidRPr="005B324A">
              <w:rPr>
                <w:rFonts w:eastAsia="Times New Roman" w:cs="Times New Roman"/>
                <w:color w:val="7F7F7F" w:themeColor="text1" w:themeTint="80"/>
                <w:lang w:val="en-GB" w:eastAsia="en-GB"/>
              </w:rPr>
              <w:t>2003-2006</w:t>
            </w:r>
          </w:p>
          <w:p w:rsidR="00AF6185" w:rsidRPr="005B324A" w:rsidRDefault="00AF6185" w:rsidP="00AF6185">
            <w:pPr>
              <w:rPr>
                <w:rFonts w:eastAsia="Times New Roman" w:cs="Times New Roman"/>
                <w:color w:val="7F7F7F" w:themeColor="text1" w:themeTint="80"/>
                <w:lang w:val="en-GB" w:eastAsia="en-GB"/>
              </w:rPr>
            </w:pPr>
          </w:p>
          <w:p w:rsidR="00AF6185" w:rsidRPr="005B324A" w:rsidRDefault="00AF6185" w:rsidP="00AF6185">
            <w:pPr>
              <w:tabs>
                <w:tab w:val="left" w:pos="1080"/>
              </w:tabs>
              <w:jc w:val="both"/>
              <w:rPr>
                <w:rFonts w:eastAsia="Times New Roman" w:cs="Times New Roman"/>
                <w:color w:val="7F7F7F" w:themeColor="text1" w:themeTint="80"/>
                <w:lang w:val="en-GB" w:eastAsia="en-GB"/>
              </w:rPr>
            </w:pPr>
            <w:r w:rsidRPr="005B324A">
              <w:rPr>
                <w:rFonts w:eastAsia="Times New Roman" w:cs="Times New Roman"/>
                <w:color w:val="7F7F7F" w:themeColor="text1" w:themeTint="80"/>
                <w:lang w:val="en-GB" w:eastAsia="en-GB"/>
              </w:rPr>
              <w:t>2003-2006</w:t>
            </w:r>
            <w:r w:rsidRPr="005B324A">
              <w:rPr>
                <w:rFonts w:eastAsia="Times New Roman" w:cs="Times New Roman"/>
                <w:color w:val="7F7F7F" w:themeColor="text1" w:themeTint="80"/>
                <w:lang w:val="en-GB" w:eastAsia="en-GB"/>
              </w:rPr>
              <w:tab/>
              <w:t xml:space="preserve"> </w:t>
            </w:r>
          </w:p>
          <w:p w:rsidR="00AF6185" w:rsidRPr="005B324A" w:rsidRDefault="00AF6185" w:rsidP="00AF6185">
            <w:pPr>
              <w:rPr>
                <w:rFonts w:eastAsia="Times New Roman" w:cs="Times New Roman"/>
                <w:color w:val="7F7F7F" w:themeColor="text1" w:themeTint="80"/>
                <w:lang w:val="en-GB" w:eastAsia="en-GB"/>
              </w:rPr>
            </w:pPr>
          </w:p>
        </w:tc>
        <w:tc>
          <w:tcPr>
            <w:tcW w:w="8222" w:type="dxa"/>
          </w:tcPr>
          <w:p w:rsidR="00AE1996" w:rsidRPr="005B324A" w:rsidRDefault="00F5204D" w:rsidP="00EC6E5F">
            <w:pPr>
              <w:spacing w:before="120"/>
              <w:jc w:val="both"/>
              <w:rPr>
                <w:rFonts w:eastAsia="Times New Roman" w:cs="Times New Roman"/>
                <w:color w:val="7F7F7F" w:themeColor="text1" w:themeTint="80"/>
                <w:lang w:val="en-GB" w:eastAsia="en-GB"/>
              </w:rPr>
            </w:pPr>
            <w:r w:rsidRPr="005B324A">
              <w:rPr>
                <w:rFonts w:eastAsia="Times New Roman" w:cs="Times New Roman"/>
                <w:b/>
                <w:color w:val="7F7F7F" w:themeColor="text1" w:themeTint="80"/>
                <w:lang w:val="en-GB" w:eastAsia="en-GB"/>
              </w:rPr>
              <w:t>WAYS</w:t>
            </w:r>
            <w:r w:rsidRPr="005B324A">
              <w:rPr>
                <w:rFonts w:eastAsia="Times New Roman" w:cs="Times New Roman"/>
                <w:color w:val="7F7F7F" w:themeColor="text1" w:themeTint="80"/>
                <w:lang w:val="en-GB" w:eastAsia="en-GB"/>
              </w:rPr>
              <w:t xml:space="preserve"> </w:t>
            </w:r>
            <w:r>
              <w:rPr>
                <w:rFonts w:eastAsia="Times New Roman" w:cs="Times New Roman"/>
                <w:color w:val="7F7F7F" w:themeColor="text1" w:themeTint="80"/>
                <w:lang w:val="en-GB" w:eastAsia="en-GB"/>
              </w:rPr>
              <w:t xml:space="preserve"> </w:t>
            </w:r>
            <w:r w:rsidR="008B320F" w:rsidRPr="005B324A">
              <w:rPr>
                <w:rFonts w:eastAsia="Times New Roman" w:cs="Times New Roman"/>
                <w:color w:val="7F7F7F" w:themeColor="text1" w:themeTint="80"/>
                <w:lang w:val="en-GB" w:eastAsia="en-GB"/>
              </w:rPr>
              <w:t xml:space="preserve">2012-ADG_20120314 </w:t>
            </w:r>
            <w:r w:rsidR="00AE1996" w:rsidRPr="005B324A">
              <w:rPr>
                <w:rFonts w:eastAsia="Times New Roman" w:cs="Times New Roman"/>
                <w:color w:val="7F7F7F" w:themeColor="text1" w:themeTint="80"/>
                <w:lang w:val="en-GB" w:eastAsia="en-GB"/>
              </w:rPr>
              <w:t xml:space="preserve">European Research Council Advanced Grant "Role of Liver </w:t>
            </w:r>
            <w:proofErr w:type="spellStart"/>
            <w:r w:rsidR="00AE1996" w:rsidRPr="005B324A">
              <w:rPr>
                <w:rFonts w:eastAsia="Times New Roman" w:cs="Times New Roman"/>
                <w:color w:val="7F7F7F" w:themeColor="text1" w:themeTint="80"/>
                <w:lang w:val="en-GB" w:eastAsia="en-GB"/>
              </w:rPr>
              <w:t>Estrogen</w:t>
            </w:r>
            <w:proofErr w:type="spellEnd"/>
            <w:r w:rsidR="00AE1996" w:rsidRPr="005B324A">
              <w:rPr>
                <w:rFonts w:eastAsia="Times New Roman" w:cs="Times New Roman"/>
                <w:color w:val="7F7F7F" w:themeColor="text1" w:themeTint="80"/>
                <w:lang w:val="en-GB" w:eastAsia="en-GB"/>
              </w:rPr>
              <w:t xml:space="preserve"> Receptor in female Energy Metabolism, Reproduction and Aging" </w:t>
            </w:r>
          </w:p>
          <w:p w:rsidR="00AE1996" w:rsidRPr="005B324A" w:rsidRDefault="005B324A" w:rsidP="004E16D7">
            <w:pPr>
              <w:jc w:val="both"/>
              <w:rPr>
                <w:rFonts w:eastAsia="Times New Roman" w:cs="Times New Roman"/>
                <w:color w:val="7F7F7F" w:themeColor="text1" w:themeTint="80"/>
                <w:lang w:eastAsia="en-GB"/>
              </w:rPr>
            </w:pPr>
            <w:r w:rsidRPr="005B324A">
              <w:rPr>
                <w:color w:val="7F7F7F" w:themeColor="text1" w:themeTint="80"/>
                <w:lang w:val="en"/>
              </w:rPr>
              <w:t xml:space="preserve">2013-0786 </w:t>
            </w:r>
            <w:r w:rsidR="00AE1996" w:rsidRPr="005B324A">
              <w:rPr>
                <w:rFonts w:eastAsia="Times New Roman" w:cs="Times New Roman"/>
                <w:color w:val="7F7F7F" w:themeColor="text1" w:themeTint="80"/>
                <w:lang w:eastAsia="en-GB"/>
              </w:rPr>
              <w:t>CARIPLO</w:t>
            </w:r>
            <w:r>
              <w:rPr>
                <w:rFonts w:eastAsia="Times New Roman" w:cs="Times New Roman"/>
                <w:color w:val="7F7F7F" w:themeColor="text1" w:themeTint="80"/>
                <w:lang w:eastAsia="en-GB"/>
              </w:rPr>
              <w:t xml:space="preserve"> FOUNDATION </w:t>
            </w:r>
            <w:r w:rsidR="00AE1996" w:rsidRPr="005B324A">
              <w:rPr>
                <w:rFonts w:eastAsia="Times New Roman" w:cs="Times New Roman"/>
                <w:color w:val="7F7F7F" w:themeColor="text1" w:themeTint="80"/>
                <w:lang w:eastAsia="en-GB"/>
              </w:rPr>
              <w:t xml:space="preserve"> “A novel hypothesis on the development of metabolic syndrome in women”</w:t>
            </w:r>
          </w:p>
          <w:p w:rsidR="008B320F" w:rsidRPr="005B324A" w:rsidRDefault="00F5204D" w:rsidP="004E16D7">
            <w:pPr>
              <w:tabs>
                <w:tab w:val="left" w:pos="-1440"/>
                <w:tab w:val="left" w:pos="-720"/>
                <w:tab w:val="left" w:pos="828"/>
                <w:tab w:val="left" w:pos="1044"/>
                <w:tab w:val="left" w:pos="1260"/>
                <w:tab w:val="left" w:pos="1476"/>
                <w:tab w:val="left" w:pos="1692"/>
                <w:tab w:val="left" w:pos="2160"/>
              </w:tabs>
              <w:jc w:val="both"/>
              <w:rPr>
                <w:color w:val="7F7F7F" w:themeColor="text1" w:themeTint="80"/>
                <w:shd w:val="clear" w:color="auto" w:fill="FFFFFF"/>
              </w:rPr>
            </w:pPr>
            <w:r w:rsidRPr="005B324A">
              <w:rPr>
                <w:b/>
                <w:color w:val="7F7F7F" w:themeColor="text1" w:themeTint="80"/>
                <w:shd w:val="clear" w:color="auto" w:fill="FFFFFF"/>
              </w:rPr>
              <w:t>EXERA</w:t>
            </w:r>
            <w:r w:rsidRPr="005B324A">
              <w:rPr>
                <w:color w:val="7F7F7F" w:themeColor="text1" w:themeTint="80"/>
                <w:shd w:val="clear" w:color="auto" w:fill="FFFFFF"/>
              </w:rPr>
              <w:t xml:space="preserve"> </w:t>
            </w:r>
            <w:r w:rsidR="008B320F" w:rsidRPr="005B324A">
              <w:rPr>
                <w:color w:val="7F7F7F" w:themeColor="text1" w:themeTint="80"/>
                <w:shd w:val="clear" w:color="auto" w:fill="FFFFFF"/>
              </w:rPr>
              <w:t>LSHB-CT-2006-037168 “Development of 3D models of estrogen reporter</w:t>
            </w:r>
            <w:r w:rsidR="005B324A">
              <w:rPr>
                <w:color w:val="7F7F7F" w:themeColor="text1" w:themeTint="80"/>
                <w:shd w:val="clear" w:color="auto" w:fill="FFFFFF"/>
              </w:rPr>
              <w:t xml:space="preserve"> </w:t>
            </w:r>
            <w:r w:rsidR="008B320F" w:rsidRPr="005B324A">
              <w:rPr>
                <w:color w:val="7F7F7F" w:themeColor="text1" w:themeTint="80"/>
                <w:shd w:val="clear" w:color="auto" w:fill="FFFFFF"/>
              </w:rPr>
              <w:t xml:space="preserve">mouse tissues for the </w:t>
            </w:r>
            <w:proofErr w:type="spellStart"/>
            <w:r w:rsidR="008B320F" w:rsidRPr="005B324A">
              <w:rPr>
                <w:color w:val="7F7F7F" w:themeColor="text1" w:themeTint="80"/>
                <w:shd w:val="clear" w:color="auto" w:fill="FFFFFF"/>
              </w:rPr>
              <w:t>pharmaco</w:t>
            </w:r>
            <w:proofErr w:type="spellEnd"/>
            <w:r w:rsidR="008B320F" w:rsidRPr="005B324A">
              <w:rPr>
                <w:color w:val="7F7F7F" w:themeColor="text1" w:themeTint="80"/>
                <w:shd w:val="clear" w:color="auto" w:fill="FFFFFF"/>
              </w:rPr>
              <w:t>-toxicological analysis of estrogen receptor-interacting compounds”</w:t>
            </w:r>
          </w:p>
          <w:p w:rsidR="00AE1996" w:rsidRPr="005B324A" w:rsidRDefault="00F5204D" w:rsidP="004E16D7">
            <w:pPr>
              <w:tabs>
                <w:tab w:val="left" w:pos="-1440"/>
                <w:tab w:val="left" w:pos="-720"/>
                <w:tab w:val="left" w:pos="828"/>
                <w:tab w:val="left" w:pos="1044"/>
                <w:tab w:val="left" w:pos="1260"/>
                <w:tab w:val="left" w:pos="1476"/>
                <w:tab w:val="left" w:pos="1692"/>
                <w:tab w:val="left" w:pos="2160"/>
              </w:tabs>
              <w:jc w:val="both"/>
              <w:rPr>
                <w:rFonts w:eastAsia="Times New Roman" w:cs="Times New Roman"/>
                <w:color w:val="7F7F7F" w:themeColor="text1" w:themeTint="80"/>
                <w:lang w:val="en-GB" w:eastAsia="en-GB"/>
              </w:rPr>
            </w:pPr>
            <w:r w:rsidRPr="005B324A">
              <w:rPr>
                <w:rFonts w:eastAsia="Times New Roman" w:cs="Times New Roman"/>
                <w:b/>
                <w:color w:val="7F7F7F" w:themeColor="text1" w:themeTint="80"/>
                <w:lang w:val="en-GB" w:eastAsia="en-GB"/>
              </w:rPr>
              <w:t>MADRI</w:t>
            </w:r>
            <w:r w:rsidRPr="005B324A">
              <w:rPr>
                <w:rFonts w:eastAsia="Times New Roman" w:cs="Times New Roman"/>
                <w:color w:val="7F7F7F" w:themeColor="text1" w:themeTint="80"/>
                <w:lang w:val="en-GB" w:eastAsia="en-GB"/>
              </w:rPr>
              <w:t xml:space="preserve"> </w:t>
            </w:r>
            <w:r w:rsidR="00AE1996" w:rsidRPr="005B324A">
              <w:rPr>
                <w:rFonts w:eastAsia="Times New Roman" w:cs="Times New Roman"/>
                <w:color w:val="7F7F7F" w:themeColor="text1" w:themeTint="80"/>
                <w:lang w:val="en-GB" w:eastAsia="en-GB"/>
              </w:rPr>
              <w:t>NIH R01AG02771</w:t>
            </w:r>
            <w:r>
              <w:rPr>
                <w:rFonts w:eastAsia="Times New Roman" w:cs="Times New Roman"/>
                <w:color w:val="7F7F7F" w:themeColor="text1" w:themeTint="80"/>
                <w:lang w:val="en-GB" w:eastAsia="en-GB"/>
              </w:rPr>
              <w:t xml:space="preserve"> </w:t>
            </w:r>
            <w:r w:rsidR="00AE1996" w:rsidRPr="005B324A">
              <w:rPr>
                <w:rFonts w:eastAsia="Times New Roman" w:cs="Times New Roman"/>
                <w:color w:val="7F7F7F" w:themeColor="text1" w:themeTint="80"/>
                <w:lang w:val="en-GB" w:eastAsia="en-GB"/>
              </w:rPr>
              <w:t xml:space="preserve">“Menopause: A Decreased Response to Increasing inflammation” </w:t>
            </w:r>
          </w:p>
          <w:p w:rsidR="00AE1996" w:rsidRPr="005B324A" w:rsidRDefault="00F5204D" w:rsidP="004E16D7">
            <w:pPr>
              <w:jc w:val="both"/>
              <w:rPr>
                <w:rFonts w:eastAsia="Times New Roman" w:cs="Times New Roman"/>
                <w:color w:val="7F7F7F" w:themeColor="text1" w:themeTint="80"/>
                <w:lang w:val="de-DE" w:eastAsia="en-GB"/>
              </w:rPr>
            </w:pPr>
            <w:r w:rsidRPr="005B324A">
              <w:rPr>
                <w:rFonts w:eastAsia="Times New Roman" w:cs="Times New Roman"/>
                <w:b/>
                <w:color w:val="7F7F7F" w:themeColor="text1" w:themeTint="80"/>
                <w:lang w:val="de-DE" w:eastAsia="en-GB"/>
              </w:rPr>
              <w:t>EWA</w:t>
            </w:r>
            <w:r w:rsidRPr="005B324A">
              <w:rPr>
                <w:rFonts w:eastAsia="Times New Roman" w:cs="Times New Roman"/>
                <w:color w:val="7F7F7F" w:themeColor="text1" w:themeTint="80"/>
                <w:lang w:val="de-DE" w:eastAsia="en-GB"/>
              </w:rPr>
              <w:t xml:space="preserve"> </w:t>
            </w:r>
            <w:r>
              <w:rPr>
                <w:rFonts w:eastAsia="Times New Roman" w:cs="Times New Roman"/>
                <w:color w:val="7F7F7F" w:themeColor="text1" w:themeTint="80"/>
                <w:lang w:val="de-DE" w:eastAsia="en-GB"/>
              </w:rPr>
              <w:t xml:space="preserve"> </w:t>
            </w:r>
            <w:r w:rsidR="00AF6185" w:rsidRPr="005B324A">
              <w:rPr>
                <w:rFonts w:eastAsia="Times New Roman" w:cs="Times New Roman"/>
                <w:color w:val="7F7F7F" w:themeColor="text1" w:themeTint="80"/>
                <w:lang w:val="de-DE" w:eastAsia="en-GB"/>
              </w:rPr>
              <w:t xml:space="preserve">EU </w:t>
            </w:r>
            <w:proofErr w:type="spellStart"/>
            <w:r w:rsidR="00AF6185" w:rsidRPr="005B324A">
              <w:rPr>
                <w:rFonts w:eastAsia="Times New Roman" w:cs="Times New Roman"/>
                <w:color w:val="7F7F7F" w:themeColor="text1" w:themeTint="80"/>
                <w:lang w:val="de-DE" w:eastAsia="en-GB"/>
              </w:rPr>
              <w:t>Strep</w:t>
            </w:r>
            <w:proofErr w:type="spellEnd"/>
            <w:r w:rsidR="00AF6185" w:rsidRPr="005B324A">
              <w:rPr>
                <w:rFonts w:eastAsia="Times New Roman" w:cs="Times New Roman"/>
                <w:color w:val="7F7F7F" w:themeColor="text1" w:themeTint="80"/>
                <w:lang w:val="de-DE" w:eastAsia="en-GB"/>
              </w:rPr>
              <w:t xml:space="preserve"> QLRT-2001-02221 </w:t>
            </w:r>
            <w:r w:rsidR="00E027E2" w:rsidRPr="005B324A">
              <w:rPr>
                <w:rFonts w:eastAsia="Times New Roman" w:cs="Times New Roman"/>
                <w:color w:val="7F7F7F" w:themeColor="text1" w:themeTint="80"/>
                <w:lang w:val="de-DE" w:eastAsia="en-GB"/>
              </w:rPr>
              <w:t>“</w:t>
            </w:r>
            <w:proofErr w:type="spellStart"/>
            <w:r w:rsidR="00AF6185" w:rsidRPr="005B324A">
              <w:rPr>
                <w:rFonts w:eastAsia="Times New Roman" w:cs="Times New Roman"/>
                <w:color w:val="7F7F7F" w:themeColor="text1" w:themeTint="80"/>
                <w:lang w:val="de-DE" w:eastAsia="en-GB"/>
              </w:rPr>
              <w:t>Estrogen</w:t>
            </w:r>
            <w:proofErr w:type="spellEnd"/>
            <w:r w:rsidR="00AF6185" w:rsidRPr="005B324A">
              <w:rPr>
                <w:rFonts w:eastAsia="Times New Roman" w:cs="Times New Roman"/>
                <w:color w:val="7F7F7F" w:themeColor="text1" w:themeTint="80"/>
                <w:lang w:val="de-DE" w:eastAsia="en-GB"/>
              </w:rPr>
              <w:t xml:space="preserve"> in Women </w:t>
            </w:r>
            <w:proofErr w:type="spellStart"/>
            <w:r w:rsidR="00AF6185" w:rsidRPr="005B324A">
              <w:rPr>
                <w:rFonts w:eastAsia="Times New Roman" w:cs="Times New Roman"/>
                <w:color w:val="7F7F7F" w:themeColor="text1" w:themeTint="80"/>
                <w:lang w:val="de-DE" w:eastAsia="en-GB"/>
              </w:rPr>
              <w:t>Aging</w:t>
            </w:r>
            <w:proofErr w:type="spellEnd"/>
            <w:r w:rsidR="00AF6185" w:rsidRPr="005B324A">
              <w:rPr>
                <w:rFonts w:eastAsia="Times New Roman" w:cs="Times New Roman"/>
                <w:color w:val="7F7F7F" w:themeColor="text1" w:themeTint="80"/>
                <w:lang w:val="de-DE" w:eastAsia="en-GB"/>
              </w:rPr>
              <w:t xml:space="preserve">” </w:t>
            </w:r>
          </w:p>
          <w:p w:rsidR="00F5204D" w:rsidRDefault="00F5204D" w:rsidP="00AF6185">
            <w:pPr>
              <w:tabs>
                <w:tab w:val="left" w:pos="1080"/>
              </w:tabs>
              <w:jc w:val="both"/>
              <w:rPr>
                <w:color w:val="7F7F7F" w:themeColor="text1" w:themeTint="80"/>
              </w:rPr>
            </w:pPr>
            <w:r w:rsidRPr="00F5204D">
              <w:rPr>
                <w:b/>
                <w:color w:val="7F7F7F" w:themeColor="text1" w:themeTint="80"/>
              </w:rPr>
              <w:t>EDERA</w:t>
            </w:r>
            <w:r w:rsidRPr="00F5204D">
              <w:rPr>
                <w:color w:val="7F7F7F" w:themeColor="text1" w:themeTint="80"/>
              </w:rPr>
              <w:t xml:space="preserve"> EU RTD QLK4-CT-2002-02221  </w:t>
            </w:r>
            <w:r>
              <w:rPr>
                <w:color w:val="7F7F7F" w:themeColor="text1" w:themeTint="80"/>
              </w:rPr>
              <w:t>“</w:t>
            </w:r>
            <w:r w:rsidRPr="00F5204D">
              <w:rPr>
                <w:color w:val="7F7F7F" w:themeColor="text1" w:themeTint="80"/>
              </w:rPr>
              <w:t>Development and implementation of new ‘in vivo’ and ‘in vitro’ systems for the characterization of endocrine disruptors</w:t>
            </w:r>
            <w:r>
              <w:rPr>
                <w:color w:val="7F7F7F" w:themeColor="text1" w:themeTint="80"/>
              </w:rPr>
              <w:t xml:space="preserve">” </w:t>
            </w:r>
          </w:p>
          <w:p w:rsidR="00AF6185" w:rsidRPr="005B324A" w:rsidRDefault="00F5204D" w:rsidP="00F5204D">
            <w:pPr>
              <w:tabs>
                <w:tab w:val="left" w:pos="1080"/>
              </w:tabs>
              <w:jc w:val="both"/>
              <w:rPr>
                <w:rFonts w:eastAsia="Times New Roman" w:cs="Times New Roman"/>
                <w:color w:val="7F7F7F" w:themeColor="text1" w:themeTint="80"/>
                <w:lang w:val="en-GB" w:eastAsia="en-GB"/>
              </w:rPr>
            </w:pPr>
            <w:r w:rsidRPr="001671B8">
              <w:rPr>
                <w:rFonts w:eastAsia="Times New Roman" w:cs="Times New Roman"/>
                <w:b/>
                <w:color w:val="7F7F7F" w:themeColor="text1" w:themeTint="80"/>
                <w:lang w:val="en-GB" w:eastAsia="en-GB"/>
              </w:rPr>
              <w:t xml:space="preserve">EU </w:t>
            </w:r>
            <w:r w:rsidR="00AF6185" w:rsidRPr="001671B8">
              <w:rPr>
                <w:rFonts w:eastAsia="Times New Roman" w:cs="Times New Roman"/>
                <w:b/>
                <w:color w:val="7F7F7F" w:themeColor="text1" w:themeTint="80"/>
                <w:lang w:val="en-GB" w:eastAsia="en-GB"/>
              </w:rPr>
              <w:t>BIOMED II</w:t>
            </w:r>
            <w:r w:rsidR="00AF6185" w:rsidRPr="005B324A">
              <w:rPr>
                <w:rFonts w:eastAsia="Times New Roman" w:cs="Times New Roman"/>
                <w:color w:val="7F7F7F" w:themeColor="text1" w:themeTint="80"/>
                <w:lang w:val="en-GB" w:eastAsia="en-GB"/>
              </w:rPr>
              <w:t xml:space="preserve"> Programme for EU Research on “Animal engineering and its applications in drug discovery”</w:t>
            </w:r>
          </w:p>
        </w:tc>
      </w:tr>
      <w:tr w:rsidR="00F5204D" w:rsidRPr="00F5204D" w:rsidTr="00AE1996">
        <w:tc>
          <w:tcPr>
            <w:tcW w:w="1951" w:type="dxa"/>
          </w:tcPr>
          <w:p w:rsidR="00AF6185" w:rsidRPr="00F5204D" w:rsidRDefault="00AF6185" w:rsidP="005945F0">
            <w:pPr>
              <w:tabs>
                <w:tab w:val="left" w:pos="1080"/>
              </w:tabs>
              <w:jc w:val="both"/>
              <w:rPr>
                <w:rFonts w:eastAsia="Times New Roman" w:cs="Times New Roman"/>
                <w:b/>
                <w:color w:val="7F7F7F" w:themeColor="text1" w:themeTint="80"/>
                <w:lang w:val="en-GB" w:eastAsia="en-GB"/>
              </w:rPr>
            </w:pPr>
            <w:r w:rsidRPr="00F5204D">
              <w:rPr>
                <w:rFonts w:eastAsia="Times New Roman" w:cs="Times New Roman"/>
                <w:color w:val="7F7F7F" w:themeColor="text1" w:themeTint="80"/>
                <w:lang w:val="en-GB" w:eastAsia="en-GB"/>
              </w:rPr>
              <w:t xml:space="preserve">1995-1998 </w:t>
            </w:r>
          </w:p>
          <w:p w:rsidR="00AE1996" w:rsidRPr="00F5204D" w:rsidRDefault="00AE1996" w:rsidP="00AF6185">
            <w:pPr>
              <w:rPr>
                <w:rFonts w:eastAsia="Times New Roman" w:cs="Times New Roman"/>
                <w:color w:val="7F7F7F" w:themeColor="text1" w:themeTint="80"/>
                <w:lang w:val="en-GB" w:eastAsia="en-GB"/>
              </w:rPr>
            </w:pPr>
          </w:p>
        </w:tc>
        <w:tc>
          <w:tcPr>
            <w:tcW w:w="8222" w:type="dxa"/>
          </w:tcPr>
          <w:p w:rsidR="00AF6185" w:rsidRPr="00F5204D" w:rsidRDefault="00AF6185" w:rsidP="004E16D7">
            <w:pPr>
              <w:rPr>
                <w:rFonts w:eastAsia="Times New Roman" w:cs="Times New Roman"/>
                <w:color w:val="7F7F7F" w:themeColor="text1" w:themeTint="80"/>
                <w:lang w:val="en-GB" w:eastAsia="en-GB"/>
              </w:rPr>
            </w:pPr>
            <w:r w:rsidRPr="001671B8">
              <w:rPr>
                <w:rFonts w:eastAsia="Times New Roman" w:cs="Times New Roman"/>
                <w:b/>
                <w:color w:val="7F7F7F" w:themeColor="text1" w:themeTint="80"/>
                <w:lang w:val="en-GB" w:eastAsia="en-GB"/>
              </w:rPr>
              <w:t>EU BRIDGE</w:t>
            </w:r>
            <w:r w:rsidRPr="00F5204D">
              <w:rPr>
                <w:rFonts w:eastAsia="Times New Roman" w:cs="Times New Roman"/>
                <w:color w:val="7F7F7F" w:themeColor="text1" w:themeTint="80"/>
                <w:lang w:val="en-GB" w:eastAsia="en-GB"/>
              </w:rPr>
              <w:t xml:space="preserve"> Programme for </w:t>
            </w:r>
            <w:r w:rsidR="004E16D7" w:rsidRPr="00F5204D">
              <w:rPr>
                <w:rFonts w:eastAsia="Times New Roman" w:cs="Times New Roman"/>
                <w:color w:val="7F7F7F" w:themeColor="text1" w:themeTint="80"/>
                <w:lang w:val="en-GB" w:eastAsia="en-GB"/>
              </w:rPr>
              <w:t>EU R</w:t>
            </w:r>
            <w:r w:rsidRPr="00F5204D">
              <w:rPr>
                <w:rFonts w:eastAsia="Times New Roman" w:cs="Times New Roman"/>
                <w:color w:val="7F7F7F" w:themeColor="text1" w:themeTint="80"/>
                <w:lang w:val="en-GB" w:eastAsia="en-GB"/>
              </w:rPr>
              <w:t>esearch on “Cell Engineering”</w:t>
            </w:r>
          </w:p>
        </w:tc>
      </w:tr>
    </w:tbl>
    <w:p w:rsidR="007B00C5" w:rsidRDefault="005945F0" w:rsidP="007B00C5">
      <w:pPr>
        <w:spacing w:after="0" w:line="240" w:lineRule="auto"/>
        <w:rPr>
          <w:rFonts w:eastAsia="Times New Roman" w:cs="Times New Roman"/>
          <w:b/>
          <w:i/>
          <w:color w:val="365F91"/>
          <w:lang w:val="it-IT" w:eastAsia="en-GB"/>
        </w:rPr>
      </w:pPr>
      <w:r w:rsidRPr="0042778E">
        <w:rPr>
          <w:rFonts w:eastAsia="Times New Roman" w:cs="Times New Roman"/>
          <w:b/>
          <w:i/>
          <w:color w:val="365F91"/>
          <w:lang w:val="it-IT" w:eastAsia="en-GB"/>
        </w:rPr>
        <w:t xml:space="preserve">Direzione di unità di ricerca </w:t>
      </w:r>
      <w:r w:rsidR="0042778E">
        <w:rPr>
          <w:rFonts w:eastAsia="Times New Roman" w:cs="Times New Roman"/>
          <w:b/>
          <w:i/>
          <w:color w:val="365F91"/>
          <w:lang w:val="it-IT" w:eastAsia="en-GB"/>
        </w:rPr>
        <w:t>di</w:t>
      </w:r>
      <w:r w:rsidRPr="0042778E">
        <w:rPr>
          <w:rFonts w:eastAsia="Times New Roman" w:cs="Times New Roman"/>
          <w:b/>
          <w:i/>
          <w:color w:val="365F91"/>
          <w:lang w:val="it-IT" w:eastAsia="en-GB"/>
        </w:rPr>
        <w:t xml:space="preserve"> progetti multicentrici internazionali </w:t>
      </w:r>
    </w:p>
    <w:p w:rsidR="00D31029" w:rsidRPr="00EC6E5F" w:rsidRDefault="005945F0" w:rsidP="00EC6E5F">
      <w:pPr>
        <w:spacing w:before="120" w:after="0" w:line="240" w:lineRule="auto"/>
        <w:ind w:left="1985" w:hanging="1985"/>
        <w:jc w:val="both"/>
        <w:rPr>
          <w:rFonts w:eastAsia="Times New Roman" w:cs="Times New Roman"/>
          <w:color w:val="7F7F7F" w:themeColor="text1" w:themeTint="80"/>
          <w:lang w:eastAsia="it-IT"/>
        </w:rPr>
      </w:pPr>
      <w:r w:rsidRPr="0042213E">
        <w:rPr>
          <w:rFonts w:eastAsia="Times New Roman" w:cs="Times New Roman"/>
          <w:color w:val="595959" w:themeColor="text1" w:themeTint="A6"/>
          <w:lang w:eastAsia="it-IT"/>
        </w:rPr>
        <w:t xml:space="preserve">2012-2017 </w:t>
      </w:r>
      <w:r>
        <w:rPr>
          <w:rFonts w:eastAsia="Times New Roman" w:cs="Times New Roman"/>
          <w:color w:val="595959" w:themeColor="text1" w:themeTint="A6"/>
          <w:lang w:eastAsia="it-IT"/>
        </w:rPr>
        <w:tab/>
      </w:r>
      <w:r w:rsidRPr="00EC6E5F">
        <w:rPr>
          <w:rFonts w:eastAsia="Times New Roman" w:cs="Times New Roman"/>
          <w:color w:val="7F7F7F" w:themeColor="text1" w:themeTint="80"/>
          <w:lang w:eastAsia="it-IT"/>
        </w:rPr>
        <w:t xml:space="preserve">EU HEALTH 2011-2.2.1 </w:t>
      </w:r>
      <w:proofErr w:type="spellStart"/>
      <w:r w:rsidRPr="00EC6E5F">
        <w:rPr>
          <w:rFonts w:eastAsia="Times New Roman" w:cs="Times New Roman"/>
          <w:b/>
          <w:color w:val="7F7F7F" w:themeColor="text1" w:themeTint="80"/>
          <w:lang w:eastAsia="it-IT"/>
        </w:rPr>
        <w:t>InMiND</w:t>
      </w:r>
      <w:proofErr w:type="spellEnd"/>
      <w:r w:rsidRPr="00EC6E5F">
        <w:rPr>
          <w:rFonts w:eastAsia="Times New Roman" w:cs="Times New Roman"/>
          <w:color w:val="7F7F7F" w:themeColor="text1" w:themeTint="80"/>
          <w:lang w:eastAsia="it-IT"/>
        </w:rPr>
        <w:t xml:space="preserve"> “Imaging of </w:t>
      </w:r>
      <w:proofErr w:type="spellStart"/>
      <w:r w:rsidRPr="00EC6E5F">
        <w:rPr>
          <w:rFonts w:eastAsia="Times New Roman" w:cs="Times New Roman"/>
          <w:color w:val="7F7F7F" w:themeColor="text1" w:themeTint="80"/>
          <w:lang w:eastAsia="it-IT"/>
        </w:rPr>
        <w:t>neuroinflammation</w:t>
      </w:r>
      <w:proofErr w:type="spellEnd"/>
      <w:r w:rsidRPr="00EC6E5F">
        <w:rPr>
          <w:rFonts w:eastAsia="Times New Roman" w:cs="Times New Roman"/>
          <w:color w:val="7F7F7F" w:themeColor="text1" w:themeTint="80"/>
          <w:lang w:eastAsia="it-IT"/>
        </w:rPr>
        <w:t xml:space="preserve"> in Neurodegenerative Diseases” </w:t>
      </w:r>
      <w:r w:rsidRPr="00EC6E5F">
        <w:rPr>
          <w:rFonts w:eastAsia="Times New Roman" w:cs="Times New Roman"/>
          <w:color w:val="7F7F7F" w:themeColor="text1" w:themeTint="80"/>
          <w:lang w:val="en-GB" w:eastAsia="en-GB"/>
        </w:rPr>
        <w:t>Coo</w:t>
      </w:r>
      <w:r w:rsidR="00D31029" w:rsidRPr="00EC6E5F">
        <w:rPr>
          <w:rFonts w:eastAsia="Times New Roman" w:cs="Times New Roman"/>
          <w:color w:val="7F7F7F" w:themeColor="text1" w:themeTint="80"/>
          <w:lang w:val="en-GB" w:eastAsia="en-GB"/>
        </w:rPr>
        <w:t xml:space="preserve">rdinator Andreas Jacobs, University of Muenster, Germany </w:t>
      </w:r>
    </w:p>
    <w:p w:rsidR="0042213E" w:rsidRPr="00EC6E5F" w:rsidRDefault="005945F0" w:rsidP="001C2C6F">
      <w:pPr>
        <w:tabs>
          <w:tab w:val="left" w:pos="1985"/>
        </w:tabs>
        <w:spacing w:after="0" w:line="240" w:lineRule="auto"/>
        <w:ind w:left="1985" w:hanging="1985"/>
        <w:jc w:val="both"/>
        <w:rPr>
          <w:rFonts w:eastAsia="Times New Roman" w:cs="Times New Roman"/>
          <w:color w:val="7F7F7F" w:themeColor="text1" w:themeTint="80"/>
          <w:lang w:val="en-GB" w:eastAsia="en-GB"/>
        </w:rPr>
      </w:pPr>
      <w:r w:rsidRPr="00EC6E5F">
        <w:rPr>
          <w:rFonts w:eastAsia="Times New Roman" w:cs="Times New Roman"/>
          <w:color w:val="7F7F7F" w:themeColor="text1" w:themeTint="80"/>
          <w:lang w:eastAsia="it-IT"/>
        </w:rPr>
        <w:t xml:space="preserve">2006-2011 </w:t>
      </w:r>
      <w:r w:rsidRPr="00EC6E5F">
        <w:rPr>
          <w:rFonts w:eastAsia="Times New Roman" w:cs="Times New Roman"/>
          <w:color w:val="7F7F7F" w:themeColor="text1" w:themeTint="80"/>
          <w:lang w:eastAsia="it-IT"/>
        </w:rPr>
        <w:tab/>
      </w:r>
      <w:r w:rsidR="0042213E" w:rsidRPr="00EC6E5F">
        <w:rPr>
          <w:rFonts w:eastAsia="Times New Roman" w:cs="Times New Roman"/>
          <w:color w:val="7F7F7F" w:themeColor="text1" w:themeTint="80"/>
          <w:lang w:eastAsia="en-GB"/>
        </w:rPr>
        <w:t xml:space="preserve">EU </w:t>
      </w:r>
      <w:r w:rsidR="0042213E" w:rsidRPr="00EC6E5F">
        <w:rPr>
          <w:rFonts w:eastAsia="Times New Roman" w:cs="Times New Roman"/>
          <w:color w:val="7F7F7F" w:themeColor="text1" w:themeTint="80"/>
          <w:lang w:eastAsia="it-IT"/>
        </w:rPr>
        <w:t xml:space="preserve">LSH-2004-2.1.4-4. </w:t>
      </w:r>
      <w:r w:rsidR="001E5F59" w:rsidRPr="00EC6E5F">
        <w:rPr>
          <w:rFonts w:eastAsia="Times New Roman" w:cs="Times New Roman"/>
          <w:b/>
          <w:color w:val="7F7F7F" w:themeColor="text1" w:themeTint="80"/>
          <w:lang w:eastAsia="it-IT"/>
        </w:rPr>
        <w:t xml:space="preserve">CRESCENDO </w:t>
      </w:r>
      <w:r w:rsidR="0042213E" w:rsidRPr="00EC6E5F">
        <w:rPr>
          <w:rFonts w:eastAsia="Times New Roman" w:cs="Times New Roman"/>
          <w:color w:val="7F7F7F" w:themeColor="text1" w:themeTint="80"/>
          <w:lang w:eastAsia="it-IT"/>
        </w:rPr>
        <w:t>"Functions of nuclear receptors in develo</w:t>
      </w:r>
      <w:r w:rsidRPr="00EC6E5F">
        <w:rPr>
          <w:rFonts w:eastAsia="Times New Roman" w:cs="Times New Roman"/>
          <w:color w:val="7F7F7F" w:themeColor="text1" w:themeTint="80"/>
          <w:lang w:eastAsia="it-IT"/>
        </w:rPr>
        <w:t xml:space="preserve">pment and ageing" </w:t>
      </w:r>
      <w:r w:rsidRPr="00EC6E5F">
        <w:rPr>
          <w:rFonts w:eastAsia="Times New Roman" w:cs="Times New Roman"/>
          <w:bCs/>
          <w:color w:val="7F7F7F" w:themeColor="text1" w:themeTint="80"/>
          <w:lang w:eastAsia="en-GB"/>
        </w:rPr>
        <w:t xml:space="preserve">Coordinator Barbara </w:t>
      </w:r>
      <w:proofErr w:type="spellStart"/>
      <w:r w:rsidRPr="00EC6E5F">
        <w:rPr>
          <w:rFonts w:eastAsia="Times New Roman" w:cs="Times New Roman"/>
          <w:bCs/>
          <w:color w:val="7F7F7F" w:themeColor="text1" w:themeTint="80"/>
          <w:lang w:eastAsia="en-GB"/>
        </w:rPr>
        <w:t>Demeniex</w:t>
      </w:r>
      <w:proofErr w:type="spellEnd"/>
      <w:r w:rsidRPr="00EC6E5F">
        <w:rPr>
          <w:rFonts w:eastAsia="Times New Roman" w:cs="Times New Roman"/>
          <w:bCs/>
          <w:color w:val="7F7F7F" w:themeColor="text1" w:themeTint="80"/>
          <w:lang w:eastAsia="en-GB"/>
        </w:rPr>
        <w:t xml:space="preserve"> , CNRS, </w:t>
      </w:r>
      <w:r w:rsidR="001E5F59" w:rsidRPr="00EC6E5F">
        <w:rPr>
          <w:rFonts w:eastAsia="Times New Roman" w:cs="Times New Roman"/>
          <w:bCs/>
          <w:color w:val="7F7F7F" w:themeColor="text1" w:themeTint="80"/>
          <w:lang w:eastAsia="en-GB"/>
        </w:rPr>
        <w:t xml:space="preserve">Paris </w:t>
      </w:r>
      <w:r w:rsidRPr="00EC6E5F">
        <w:rPr>
          <w:rFonts w:eastAsia="Times New Roman" w:cs="Times New Roman"/>
          <w:bCs/>
          <w:color w:val="7F7F7F" w:themeColor="text1" w:themeTint="80"/>
          <w:lang w:eastAsia="en-GB"/>
        </w:rPr>
        <w:t>France</w:t>
      </w:r>
    </w:p>
    <w:p w:rsidR="005945F0" w:rsidRPr="00EC6E5F" w:rsidRDefault="005945F0" w:rsidP="001C2C6F">
      <w:pPr>
        <w:tabs>
          <w:tab w:val="left" w:pos="1985"/>
        </w:tabs>
        <w:spacing w:after="0" w:line="240" w:lineRule="auto"/>
        <w:ind w:left="1985" w:hanging="1985"/>
        <w:jc w:val="both"/>
        <w:rPr>
          <w:rFonts w:eastAsia="Times New Roman" w:cs="Calibri"/>
          <w:bCs/>
          <w:color w:val="7F7F7F" w:themeColor="text1" w:themeTint="80"/>
          <w:lang w:eastAsia="it-IT"/>
        </w:rPr>
      </w:pPr>
      <w:r w:rsidRPr="00EC6E5F">
        <w:rPr>
          <w:rFonts w:eastAsia="Times New Roman" w:cs="Calibri"/>
          <w:bCs/>
          <w:color w:val="7F7F7F" w:themeColor="text1" w:themeTint="80"/>
          <w:lang w:val="en-GB" w:eastAsia="it-IT"/>
        </w:rPr>
        <w:t>2006-2011</w:t>
      </w:r>
      <w:r w:rsidRPr="00EC6E5F">
        <w:rPr>
          <w:rFonts w:eastAsia="Times New Roman" w:cs="Calibri"/>
          <w:bCs/>
          <w:color w:val="7F7F7F" w:themeColor="text1" w:themeTint="80"/>
          <w:lang w:val="en-GB" w:eastAsia="it-IT"/>
        </w:rPr>
        <w:tab/>
        <w:t xml:space="preserve">EUROPEAN COMMISSION LSHC-CT-2005-518417 </w:t>
      </w:r>
      <w:r w:rsidRPr="00EC6E5F">
        <w:rPr>
          <w:rFonts w:eastAsia="Times New Roman" w:cs="Calibri"/>
          <w:b/>
          <w:color w:val="7F7F7F" w:themeColor="text1" w:themeTint="80"/>
          <w:lang w:val="en-GB" w:eastAsia="it-IT"/>
        </w:rPr>
        <w:t>EPITRON</w:t>
      </w:r>
      <w:r w:rsidRPr="00EC6E5F">
        <w:rPr>
          <w:rFonts w:eastAsia="Times New Roman" w:cs="Calibri"/>
          <w:bCs/>
          <w:color w:val="7F7F7F" w:themeColor="text1" w:themeTint="80"/>
          <w:lang w:val="en-GB" w:eastAsia="it-IT"/>
        </w:rPr>
        <w:t xml:space="preserve">: </w:t>
      </w:r>
      <w:r w:rsidRPr="00EC6E5F">
        <w:rPr>
          <w:rFonts w:eastAsia="Times New Roman" w:cs="Calibri"/>
          <w:bCs/>
          <w:color w:val="7F7F7F" w:themeColor="text1" w:themeTint="80"/>
          <w:lang w:eastAsia="it-IT"/>
        </w:rPr>
        <w:t xml:space="preserve">"Epigenetic Treatment of Neoplastic Disease" </w:t>
      </w:r>
      <w:r w:rsidRPr="00EC6E5F">
        <w:rPr>
          <w:rFonts w:eastAsia="Times New Roman" w:cs="Calibri"/>
          <w:bCs/>
          <w:color w:val="7F7F7F" w:themeColor="text1" w:themeTint="80"/>
          <w:lang w:val="en-GB" w:eastAsia="it-IT"/>
        </w:rPr>
        <w:t xml:space="preserve">Coordinator </w:t>
      </w:r>
      <w:proofErr w:type="spellStart"/>
      <w:r w:rsidRPr="00EC6E5F">
        <w:rPr>
          <w:rFonts w:eastAsia="Times New Roman" w:cs="Calibri"/>
          <w:bCs/>
          <w:color w:val="7F7F7F" w:themeColor="text1" w:themeTint="80"/>
          <w:lang w:val="en-GB" w:eastAsia="it-IT"/>
        </w:rPr>
        <w:t>Hinrich</w:t>
      </w:r>
      <w:proofErr w:type="spellEnd"/>
      <w:r w:rsidRPr="00EC6E5F">
        <w:rPr>
          <w:rFonts w:eastAsia="Times New Roman" w:cs="Calibri"/>
          <w:bCs/>
          <w:color w:val="7F7F7F" w:themeColor="text1" w:themeTint="80"/>
          <w:lang w:val="en-GB" w:eastAsia="it-IT"/>
        </w:rPr>
        <w:t xml:space="preserve"> </w:t>
      </w:r>
      <w:proofErr w:type="spellStart"/>
      <w:r w:rsidRPr="00EC6E5F">
        <w:rPr>
          <w:rFonts w:eastAsia="Times New Roman" w:cs="Calibri"/>
          <w:bCs/>
          <w:color w:val="7F7F7F" w:themeColor="text1" w:themeTint="80"/>
          <w:lang w:val="en-GB" w:eastAsia="it-IT"/>
        </w:rPr>
        <w:t>Gronemeyer</w:t>
      </w:r>
      <w:proofErr w:type="spellEnd"/>
      <w:r w:rsidRPr="00EC6E5F">
        <w:rPr>
          <w:rFonts w:eastAsia="Times New Roman" w:cs="Calibri"/>
          <w:bCs/>
          <w:color w:val="7F7F7F" w:themeColor="text1" w:themeTint="80"/>
          <w:lang w:val="en-GB" w:eastAsia="it-IT"/>
        </w:rPr>
        <w:t>, Strasbourg France</w:t>
      </w:r>
      <w:r w:rsidRPr="00EC6E5F">
        <w:rPr>
          <w:rFonts w:eastAsia="Times New Roman" w:cs="Calibri"/>
          <w:bCs/>
          <w:color w:val="7F7F7F" w:themeColor="text1" w:themeTint="80"/>
          <w:lang w:eastAsia="it-IT"/>
        </w:rPr>
        <w:t xml:space="preserve"> </w:t>
      </w:r>
    </w:p>
    <w:p w:rsidR="00322B32" w:rsidRPr="00EC6E5F" w:rsidRDefault="005945F0" w:rsidP="00322B32">
      <w:pPr>
        <w:numPr>
          <w:ilvl w:val="12"/>
          <w:numId w:val="0"/>
        </w:numPr>
        <w:tabs>
          <w:tab w:val="left" w:pos="426"/>
          <w:tab w:val="left" w:pos="1985"/>
        </w:tabs>
        <w:spacing w:after="0" w:line="240" w:lineRule="auto"/>
        <w:ind w:left="1985" w:right="-142" w:hanging="1985"/>
        <w:jc w:val="both"/>
        <w:rPr>
          <w:rFonts w:eastAsia="Times New Roman" w:cs="Calibri"/>
          <w:color w:val="7F7F7F" w:themeColor="text1" w:themeTint="80"/>
          <w:lang w:eastAsia="it-IT"/>
        </w:rPr>
      </w:pPr>
      <w:r w:rsidRPr="00EC6E5F">
        <w:rPr>
          <w:rFonts w:eastAsia="Times New Roman" w:cs="Calibri"/>
          <w:color w:val="7F7F7F" w:themeColor="text1" w:themeTint="80"/>
          <w:lang w:eastAsia="it-IT"/>
        </w:rPr>
        <w:t>2005-2010</w:t>
      </w:r>
      <w:r w:rsidRPr="00EC6E5F">
        <w:rPr>
          <w:rFonts w:eastAsia="Times New Roman" w:cs="Calibri"/>
          <w:color w:val="7F7F7F" w:themeColor="text1" w:themeTint="80"/>
          <w:lang w:eastAsia="it-IT"/>
        </w:rPr>
        <w:tab/>
      </w:r>
      <w:r w:rsidR="001E5F59" w:rsidRPr="00EC6E5F">
        <w:rPr>
          <w:rFonts w:eastAsia="Times New Roman" w:cs="Calibri"/>
          <w:color w:val="7F7F7F" w:themeColor="text1" w:themeTint="80"/>
          <w:lang w:eastAsia="it-IT"/>
        </w:rPr>
        <w:t xml:space="preserve">EC LSHB-CT2005 512146 </w:t>
      </w:r>
      <w:r w:rsidRPr="00EC6E5F">
        <w:rPr>
          <w:rFonts w:eastAsia="Times New Roman" w:cs="Calibri"/>
          <w:color w:val="7F7F7F" w:themeColor="text1" w:themeTint="80"/>
          <w:lang w:eastAsia="it-IT"/>
        </w:rPr>
        <w:t>European Network of Excellence</w:t>
      </w:r>
      <w:r w:rsidRPr="00EC6E5F">
        <w:rPr>
          <w:rFonts w:eastAsia="Times New Roman" w:cs="Calibri"/>
          <w:b/>
          <w:color w:val="7F7F7F" w:themeColor="text1" w:themeTint="80"/>
          <w:lang w:eastAsia="it-IT"/>
        </w:rPr>
        <w:t xml:space="preserve"> DIMI</w:t>
      </w:r>
      <w:r w:rsidRPr="00EC6E5F">
        <w:rPr>
          <w:rFonts w:eastAsia="Times New Roman" w:cs="Calibri"/>
          <w:color w:val="7F7F7F" w:themeColor="text1" w:themeTint="80"/>
          <w:lang w:eastAsia="it-IT"/>
        </w:rPr>
        <w:t xml:space="preserve"> for the Identification of new in vivo molecular imaging markers for diagnostic pu</w:t>
      </w:r>
      <w:r w:rsidR="001E5F59" w:rsidRPr="00EC6E5F">
        <w:rPr>
          <w:rFonts w:eastAsia="Times New Roman" w:cs="Calibri"/>
          <w:color w:val="7F7F7F" w:themeColor="text1" w:themeTint="80"/>
          <w:lang w:eastAsia="it-IT"/>
        </w:rPr>
        <w:t xml:space="preserve">rposes </w:t>
      </w:r>
      <w:r w:rsidRPr="00EC6E5F">
        <w:rPr>
          <w:rFonts w:eastAsia="Times New Roman" w:cs="Calibri"/>
          <w:color w:val="7F7F7F" w:themeColor="text1" w:themeTint="80"/>
          <w:lang w:eastAsia="it-IT"/>
        </w:rPr>
        <w:t xml:space="preserve">Coordinator Andreas Jacobs, University of Cologne   </w:t>
      </w:r>
    </w:p>
    <w:p w:rsidR="005945F0" w:rsidRPr="00EC6E5F" w:rsidRDefault="00283BEB" w:rsidP="001C2C6F">
      <w:pPr>
        <w:numPr>
          <w:ilvl w:val="12"/>
          <w:numId w:val="0"/>
        </w:numPr>
        <w:tabs>
          <w:tab w:val="left" w:pos="426"/>
          <w:tab w:val="left" w:pos="1985"/>
        </w:tabs>
        <w:spacing w:after="0" w:line="240" w:lineRule="auto"/>
        <w:ind w:left="1985" w:right="-142" w:hanging="1985"/>
        <w:jc w:val="both"/>
        <w:rPr>
          <w:rFonts w:eastAsia="Times New Roman" w:cs="Calibri"/>
          <w:color w:val="7F7F7F" w:themeColor="text1" w:themeTint="80"/>
          <w:lang w:eastAsia="it-IT"/>
        </w:rPr>
      </w:pPr>
      <w:r w:rsidRPr="00EC6E5F">
        <w:rPr>
          <w:rFonts w:cs="Arial"/>
          <w:color w:val="7F7F7F" w:themeColor="text1" w:themeTint="80"/>
          <w:shd w:val="clear" w:color="auto" w:fill="FFFFFF"/>
        </w:rPr>
        <w:t>2004-2009</w:t>
      </w:r>
      <w:r w:rsidRPr="00EC6E5F">
        <w:rPr>
          <w:rFonts w:cs="Arial"/>
          <w:color w:val="7F7F7F" w:themeColor="text1" w:themeTint="80"/>
          <w:shd w:val="clear" w:color="auto" w:fill="FFFFFF"/>
        </w:rPr>
        <w:tab/>
      </w:r>
      <w:r w:rsidR="001E5F59" w:rsidRPr="00EC6E5F">
        <w:rPr>
          <w:rFonts w:cs="Arial"/>
          <w:color w:val="7F7F7F" w:themeColor="text1" w:themeTint="80"/>
          <w:shd w:val="clear" w:color="auto" w:fill="FFFFFF"/>
        </w:rPr>
        <w:t xml:space="preserve">LSHC-CT-2004-503569 </w:t>
      </w:r>
      <w:r w:rsidRPr="00EC6E5F">
        <w:rPr>
          <w:rFonts w:cs="Arial"/>
          <w:color w:val="7F7F7F" w:themeColor="text1" w:themeTint="80"/>
          <w:shd w:val="clear" w:color="auto" w:fill="FFFFFF"/>
        </w:rPr>
        <w:t xml:space="preserve">European Network of Excellence </w:t>
      </w:r>
      <w:r w:rsidR="00322B32" w:rsidRPr="00EC6E5F">
        <w:rPr>
          <w:rFonts w:cs="Arial"/>
          <w:b/>
          <w:color w:val="7F7F7F" w:themeColor="text1" w:themeTint="80"/>
          <w:shd w:val="clear" w:color="auto" w:fill="FFFFFF"/>
        </w:rPr>
        <w:t>EMIL</w:t>
      </w:r>
      <w:r w:rsidR="00322B32" w:rsidRPr="00EC6E5F">
        <w:rPr>
          <w:rFonts w:cs="Arial"/>
          <w:color w:val="7F7F7F" w:themeColor="text1" w:themeTint="80"/>
          <w:shd w:val="clear" w:color="auto" w:fill="FFFFFF"/>
        </w:rPr>
        <w:t xml:space="preserve"> </w:t>
      </w:r>
      <w:r w:rsidRPr="00EC6E5F">
        <w:rPr>
          <w:rFonts w:cs="Arial"/>
          <w:color w:val="7F7F7F" w:themeColor="text1" w:themeTint="80"/>
          <w:shd w:val="clear" w:color="auto" w:fill="FFFFFF"/>
        </w:rPr>
        <w:t>“European Mol</w:t>
      </w:r>
      <w:r w:rsidR="001E5F59" w:rsidRPr="00EC6E5F">
        <w:rPr>
          <w:rFonts w:cs="Arial"/>
          <w:color w:val="7F7F7F" w:themeColor="text1" w:themeTint="80"/>
          <w:shd w:val="clear" w:color="auto" w:fill="FFFFFF"/>
        </w:rPr>
        <w:t xml:space="preserve">ecular Imaging Laboratories” </w:t>
      </w:r>
      <w:r w:rsidRPr="00EC6E5F">
        <w:rPr>
          <w:rFonts w:cs="Arial"/>
          <w:color w:val="7F7F7F" w:themeColor="text1" w:themeTint="80"/>
          <w:shd w:val="clear" w:color="auto" w:fill="FFFFFF"/>
        </w:rPr>
        <w:t xml:space="preserve">Coordinator Bertrand </w:t>
      </w:r>
      <w:proofErr w:type="spellStart"/>
      <w:r w:rsidRPr="00EC6E5F">
        <w:rPr>
          <w:rFonts w:cs="Arial"/>
          <w:color w:val="7F7F7F" w:themeColor="text1" w:themeTint="80"/>
          <w:shd w:val="clear" w:color="auto" w:fill="FFFFFF"/>
        </w:rPr>
        <w:t>Tavitian</w:t>
      </w:r>
      <w:proofErr w:type="spellEnd"/>
      <w:r w:rsidRPr="00EC6E5F">
        <w:rPr>
          <w:rFonts w:cs="Arial"/>
          <w:color w:val="7F7F7F" w:themeColor="text1" w:themeTint="80"/>
          <w:shd w:val="clear" w:color="auto" w:fill="FFFFFF"/>
        </w:rPr>
        <w:t>, Paris, France</w:t>
      </w:r>
    </w:p>
    <w:p w:rsidR="005945F0" w:rsidRPr="007D77B3" w:rsidRDefault="00E027E2" w:rsidP="001C2C6F">
      <w:pPr>
        <w:tabs>
          <w:tab w:val="left" w:pos="567"/>
          <w:tab w:val="left" w:pos="1134"/>
          <w:tab w:val="left" w:pos="1985"/>
        </w:tabs>
        <w:spacing w:after="0" w:line="240" w:lineRule="auto"/>
        <w:ind w:left="1985" w:right="-7" w:hanging="1985"/>
        <w:jc w:val="both"/>
        <w:rPr>
          <w:rFonts w:eastAsia="Times New Roman" w:cs="Calibri"/>
          <w:color w:val="7F7F7F" w:themeColor="text1" w:themeTint="80"/>
          <w:lang w:val="it-IT" w:eastAsia="it-IT"/>
        </w:rPr>
      </w:pPr>
      <w:r w:rsidRPr="00EC6E5F">
        <w:rPr>
          <w:rFonts w:eastAsia="Times New Roman" w:cs="Calibri"/>
          <w:color w:val="7F7F7F" w:themeColor="text1" w:themeTint="80"/>
          <w:lang w:eastAsia="it-IT"/>
        </w:rPr>
        <w:t xml:space="preserve">2004-2008 </w:t>
      </w:r>
      <w:r w:rsidRPr="00EC6E5F">
        <w:rPr>
          <w:rFonts w:eastAsia="Times New Roman" w:cs="Calibri"/>
          <w:color w:val="7F7F7F" w:themeColor="text1" w:themeTint="80"/>
          <w:lang w:eastAsia="it-IT"/>
        </w:rPr>
        <w:tab/>
      </w:r>
      <w:r w:rsidRPr="00EC6E5F">
        <w:rPr>
          <w:rFonts w:eastAsia="Times New Roman" w:cs="Calibri"/>
          <w:color w:val="7F7F7F" w:themeColor="text1" w:themeTint="80"/>
          <w:lang w:eastAsia="it-IT"/>
        </w:rPr>
        <w:tab/>
      </w:r>
      <w:r w:rsidR="001E5F59" w:rsidRPr="00EC6E5F">
        <w:rPr>
          <w:color w:val="7F7F7F" w:themeColor="text1" w:themeTint="80"/>
          <w:shd w:val="clear" w:color="auto" w:fill="FFFFFF"/>
        </w:rPr>
        <w:t xml:space="preserve">FOOD-CT-2004-506319 </w:t>
      </w:r>
      <w:r w:rsidRPr="00EC6E5F">
        <w:rPr>
          <w:rFonts w:eastAsia="Times New Roman" w:cs="Calibri"/>
          <w:color w:val="7F7F7F" w:themeColor="text1" w:themeTint="80"/>
          <w:lang w:eastAsia="it-IT"/>
        </w:rPr>
        <w:t xml:space="preserve">European Network  of Excellence </w:t>
      </w:r>
      <w:r w:rsidRPr="00EC6E5F">
        <w:rPr>
          <w:rFonts w:eastAsia="Times New Roman" w:cs="Calibri"/>
          <w:b/>
          <w:color w:val="7F7F7F" w:themeColor="text1" w:themeTint="80"/>
          <w:lang w:eastAsia="it-IT"/>
        </w:rPr>
        <w:t>CASCADE</w:t>
      </w:r>
      <w:r w:rsidRPr="00EC6E5F">
        <w:rPr>
          <w:rFonts w:eastAsia="Times New Roman" w:cs="Calibri"/>
          <w:color w:val="7F7F7F" w:themeColor="text1" w:themeTint="80"/>
          <w:lang w:eastAsia="it-IT"/>
        </w:rPr>
        <w:t xml:space="preserve">: "Chemical contaminants in the food chain: an </w:t>
      </w:r>
      <w:proofErr w:type="spellStart"/>
      <w:r w:rsidRPr="00EC6E5F">
        <w:rPr>
          <w:rFonts w:eastAsia="Times New Roman" w:cs="Calibri"/>
          <w:color w:val="7F7F7F" w:themeColor="text1" w:themeTint="80"/>
          <w:lang w:eastAsia="it-IT"/>
        </w:rPr>
        <w:t>NoE</w:t>
      </w:r>
      <w:proofErr w:type="spellEnd"/>
      <w:r w:rsidRPr="00EC6E5F">
        <w:rPr>
          <w:rFonts w:eastAsia="Times New Roman" w:cs="Calibri"/>
          <w:color w:val="7F7F7F" w:themeColor="text1" w:themeTint="80"/>
          <w:lang w:eastAsia="it-IT"/>
        </w:rPr>
        <w:t xml:space="preserve"> for risk assessm</w:t>
      </w:r>
      <w:r w:rsidR="008B320F" w:rsidRPr="00EC6E5F">
        <w:rPr>
          <w:rFonts w:eastAsia="Times New Roman" w:cs="Calibri"/>
          <w:color w:val="7F7F7F" w:themeColor="text1" w:themeTint="80"/>
          <w:lang w:eastAsia="it-IT"/>
        </w:rPr>
        <w:t xml:space="preserve">ent, education and information" </w:t>
      </w:r>
      <w:r w:rsidR="001E5F59" w:rsidRPr="00EC6E5F">
        <w:rPr>
          <w:rFonts w:eastAsia="Times New Roman" w:cs="Calibri"/>
          <w:color w:val="7F7F7F" w:themeColor="text1" w:themeTint="80"/>
          <w:lang w:eastAsia="it-IT"/>
        </w:rPr>
        <w:t>Coordinator</w:t>
      </w:r>
      <w:r w:rsidRPr="00EC6E5F">
        <w:rPr>
          <w:rFonts w:eastAsia="Times New Roman" w:cs="Calibri"/>
          <w:color w:val="7F7F7F" w:themeColor="text1" w:themeTint="80"/>
          <w:lang w:eastAsia="it-IT"/>
        </w:rPr>
        <w:t xml:space="preserve">. </w:t>
      </w:r>
      <w:proofErr w:type="spellStart"/>
      <w:r w:rsidRPr="007D77B3">
        <w:rPr>
          <w:rFonts w:eastAsia="Times New Roman" w:cs="Calibri"/>
          <w:color w:val="7F7F7F" w:themeColor="text1" w:themeTint="80"/>
          <w:lang w:val="it-IT" w:eastAsia="it-IT"/>
        </w:rPr>
        <w:t>Jan-</w:t>
      </w:r>
      <w:r w:rsidR="00322B32" w:rsidRPr="007D77B3">
        <w:rPr>
          <w:rFonts w:eastAsia="Times New Roman" w:cs="Calibri"/>
          <w:color w:val="7F7F7F" w:themeColor="text1" w:themeTint="80"/>
          <w:lang w:val="it-IT" w:eastAsia="it-IT"/>
        </w:rPr>
        <w:t>Å</w:t>
      </w:r>
      <w:r w:rsidRPr="007D77B3">
        <w:rPr>
          <w:rFonts w:eastAsia="Times New Roman" w:cs="Calibri"/>
          <w:color w:val="7F7F7F" w:themeColor="text1" w:themeTint="80"/>
          <w:lang w:val="it-IT" w:eastAsia="it-IT"/>
        </w:rPr>
        <w:t>ke</w:t>
      </w:r>
      <w:proofErr w:type="spellEnd"/>
      <w:r w:rsidRPr="007D77B3">
        <w:rPr>
          <w:rFonts w:eastAsia="Times New Roman" w:cs="Calibri"/>
          <w:color w:val="7F7F7F" w:themeColor="text1" w:themeTint="80"/>
          <w:lang w:val="it-IT" w:eastAsia="it-IT"/>
        </w:rPr>
        <w:t xml:space="preserve"> </w:t>
      </w:r>
      <w:proofErr w:type="spellStart"/>
      <w:r w:rsidRPr="007D77B3">
        <w:rPr>
          <w:rFonts w:eastAsia="Times New Roman" w:cs="Calibri"/>
          <w:color w:val="7F7F7F" w:themeColor="text1" w:themeTint="80"/>
          <w:lang w:val="it-IT" w:eastAsia="it-IT"/>
        </w:rPr>
        <w:t>Gustafsson</w:t>
      </w:r>
      <w:proofErr w:type="spellEnd"/>
      <w:r w:rsidRPr="007D77B3">
        <w:rPr>
          <w:rFonts w:eastAsia="Times New Roman" w:cs="Calibri"/>
          <w:color w:val="7F7F7F" w:themeColor="text1" w:themeTint="80"/>
          <w:lang w:val="it-IT" w:eastAsia="it-IT"/>
        </w:rPr>
        <w:t xml:space="preserve">   </w:t>
      </w:r>
    </w:p>
    <w:p w:rsidR="00327AB9" w:rsidRPr="007D77B3" w:rsidRDefault="00327AB9" w:rsidP="001C2C6F">
      <w:pPr>
        <w:tabs>
          <w:tab w:val="left" w:pos="567"/>
          <w:tab w:val="left" w:pos="1134"/>
          <w:tab w:val="left" w:pos="1985"/>
        </w:tabs>
        <w:spacing w:after="0" w:line="240" w:lineRule="auto"/>
        <w:ind w:left="1985" w:right="-7" w:hanging="1985"/>
        <w:jc w:val="both"/>
        <w:rPr>
          <w:rFonts w:eastAsia="Times New Roman" w:cs="Calibri"/>
          <w:color w:val="365F91" w:themeColor="accent1" w:themeShade="BF"/>
          <w:lang w:val="it-IT" w:eastAsia="it-IT"/>
        </w:rPr>
      </w:pPr>
    </w:p>
    <w:p w:rsidR="00327AB9" w:rsidRPr="00327AB9" w:rsidRDefault="00327AB9" w:rsidP="001C2C6F">
      <w:pPr>
        <w:tabs>
          <w:tab w:val="left" w:pos="567"/>
          <w:tab w:val="left" w:pos="1134"/>
          <w:tab w:val="left" w:pos="1985"/>
        </w:tabs>
        <w:spacing w:after="0" w:line="240" w:lineRule="auto"/>
        <w:ind w:left="1985" w:right="-7" w:hanging="1985"/>
        <w:jc w:val="both"/>
        <w:rPr>
          <w:rFonts w:eastAsia="Times New Roman" w:cs="Calibri"/>
          <w:b/>
          <w:i/>
          <w:color w:val="365F91" w:themeColor="accent1" w:themeShade="BF"/>
          <w:lang w:val="it-IT" w:eastAsia="it-IT"/>
        </w:rPr>
      </w:pPr>
      <w:r w:rsidRPr="00327AB9">
        <w:rPr>
          <w:rFonts w:eastAsia="Times New Roman" w:cs="Calibri"/>
          <w:b/>
          <w:i/>
          <w:color w:val="365F91" w:themeColor="accent1" w:themeShade="BF"/>
          <w:lang w:val="it-IT" w:eastAsia="it-IT"/>
        </w:rPr>
        <w:t>Partecipazioni a congressi</w:t>
      </w:r>
    </w:p>
    <w:p w:rsidR="00327AB9" w:rsidRPr="00327AB9" w:rsidRDefault="00327AB9" w:rsidP="00EC6E5F">
      <w:pPr>
        <w:tabs>
          <w:tab w:val="left" w:pos="567"/>
          <w:tab w:val="left" w:pos="1134"/>
          <w:tab w:val="left" w:pos="1985"/>
        </w:tabs>
        <w:spacing w:before="120" w:after="0" w:line="240" w:lineRule="auto"/>
        <w:ind w:left="1985" w:right="-6" w:hanging="1985"/>
        <w:jc w:val="both"/>
        <w:rPr>
          <w:rFonts w:eastAsia="Times New Roman" w:cs="Calibri"/>
          <w:b/>
          <w:i/>
          <w:color w:val="595959" w:themeColor="text1" w:themeTint="A6"/>
          <w:lang w:val="it-IT" w:eastAsia="it-IT"/>
        </w:rPr>
      </w:pPr>
      <w:r w:rsidRPr="00327AB9">
        <w:rPr>
          <w:rFonts w:eastAsia="Times New Roman" w:cs="Calibri"/>
          <w:color w:val="595959" w:themeColor="text1" w:themeTint="A6"/>
          <w:lang w:val="it-IT" w:eastAsia="it-IT"/>
        </w:rPr>
        <w:t>Recenti presentazioni plenarie e su invito:</w:t>
      </w:r>
    </w:p>
    <w:p w:rsidR="00EC6E5F" w:rsidRDefault="00EC6E5F" w:rsidP="00B91F1F">
      <w:pPr>
        <w:tabs>
          <w:tab w:val="left" w:pos="709"/>
        </w:tabs>
        <w:spacing w:after="0" w:line="240" w:lineRule="auto"/>
        <w:ind w:left="709" w:hanging="709"/>
        <w:jc w:val="both"/>
        <w:rPr>
          <w:rFonts w:cs="Calibri"/>
          <w:i/>
          <w:color w:val="595959" w:themeColor="text1" w:themeTint="A6"/>
        </w:rPr>
      </w:pPr>
      <w:r>
        <w:rPr>
          <w:rFonts w:cs="Calibri"/>
          <w:i/>
          <w:color w:val="595959" w:themeColor="text1" w:themeTint="A6"/>
        </w:rPr>
        <w:lastRenderedPageBreak/>
        <w:t>2018</w:t>
      </w:r>
      <w:r>
        <w:rPr>
          <w:rFonts w:cs="Calibri"/>
          <w:i/>
          <w:color w:val="595959" w:themeColor="text1" w:themeTint="A6"/>
        </w:rPr>
        <w:tab/>
      </w:r>
      <w:r w:rsidRPr="00EC6E5F">
        <w:rPr>
          <w:rFonts w:cs="Calibri"/>
          <w:color w:val="595959" w:themeColor="text1" w:themeTint="A6"/>
        </w:rPr>
        <w:t>The relevance of estrogen specific regulation of energy metabolism in women health</w:t>
      </w:r>
      <w:r>
        <w:rPr>
          <w:rFonts w:cs="Calibri"/>
          <w:color w:val="595959" w:themeColor="text1" w:themeTint="A6"/>
        </w:rPr>
        <w:t xml:space="preserve"> The Pharmaceutical Society of Korea </w:t>
      </w:r>
      <w:proofErr w:type="spellStart"/>
      <w:r>
        <w:rPr>
          <w:rFonts w:cs="Calibri"/>
          <w:color w:val="595959" w:themeColor="text1" w:themeTint="A6"/>
        </w:rPr>
        <w:t>Jeju</w:t>
      </w:r>
      <w:proofErr w:type="spellEnd"/>
      <w:r>
        <w:rPr>
          <w:rFonts w:cs="Calibri"/>
          <w:color w:val="595959" w:themeColor="text1" w:themeTint="A6"/>
        </w:rPr>
        <w:t xml:space="preserve"> Island October 18-20 Korea</w:t>
      </w:r>
    </w:p>
    <w:p w:rsidR="00327AB9" w:rsidRPr="00327AB9" w:rsidRDefault="00327AB9" w:rsidP="00B91F1F">
      <w:pPr>
        <w:tabs>
          <w:tab w:val="left" w:pos="709"/>
        </w:tabs>
        <w:spacing w:after="0" w:line="240" w:lineRule="auto"/>
        <w:ind w:left="709" w:hanging="709"/>
        <w:jc w:val="both"/>
        <w:rPr>
          <w:rFonts w:cs="Calibri"/>
          <w:i/>
          <w:color w:val="595959" w:themeColor="text1" w:themeTint="A6"/>
        </w:rPr>
      </w:pPr>
      <w:r w:rsidRPr="00327AB9">
        <w:rPr>
          <w:rFonts w:cs="Calibri"/>
          <w:i/>
          <w:color w:val="595959" w:themeColor="text1" w:themeTint="A6"/>
        </w:rPr>
        <w:t>2018</w:t>
      </w:r>
      <w:r w:rsidRPr="00327AB9">
        <w:rPr>
          <w:rFonts w:cs="Calibri"/>
          <w:i/>
          <w:color w:val="595959" w:themeColor="text1" w:themeTint="A6"/>
        </w:rPr>
        <w:tab/>
      </w:r>
      <w:r w:rsidRPr="00327AB9">
        <w:rPr>
          <w:rFonts w:cs="Calibri"/>
          <w:color w:val="595959" w:themeColor="text1" w:themeTint="A6"/>
        </w:rPr>
        <w:t>Sex specific strategies in liver metabolism</w:t>
      </w:r>
      <w:r w:rsidRPr="00327AB9">
        <w:rPr>
          <w:rFonts w:cs="Calibri"/>
          <w:i/>
          <w:color w:val="595959" w:themeColor="text1" w:themeTint="A6"/>
        </w:rPr>
        <w:t xml:space="preserve"> </w:t>
      </w:r>
      <w:r w:rsidRPr="00327AB9">
        <w:rPr>
          <w:rFonts w:cs="Calibri"/>
          <w:color w:val="595959" w:themeColor="text1" w:themeTint="A6"/>
        </w:rPr>
        <w:t xml:space="preserve">EMBO Workshop Nuclear receptors and Biological Networks </w:t>
      </w:r>
      <w:proofErr w:type="spellStart"/>
      <w:r w:rsidRPr="00327AB9">
        <w:rPr>
          <w:rFonts w:cs="Calibri"/>
          <w:color w:val="595959" w:themeColor="text1" w:themeTint="A6"/>
        </w:rPr>
        <w:t>Kolymbari</w:t>
      </w:r>
      <w:proofErr w:type="spellEnd"/>
      <w:r w:rsidRPr="00327AB9">
        <w:rPr>
          <w:rFonts w:cs="Calibri"/>
          <w:color w:val="595959" w:themeColor="text1" w:themeTint="A6"/>
        </w:rPr>
        <w:t xml:space="preserve"> Crete September 11-15</w:t>
      </w:r>
    </w:p>
    <w:p w:rsidR="00327AB9" w:rsidRPr="00327AB9" w:rsidRDefault="00327AB9" w:rsidP="00B91F1F">
      <w:pPr>
        <w:tabs>
          <w:tab w:val="left" w:pos="709"/>
          <w:tab w:val="left" w:pos="993"/>
        </w:tabs>
        <w:spacing w:after="0" w:line="240" w:lineRule="auto"/>
        <w:ind w:left="709" w:hanging="709"/>
        <w:jc w:val="both"/>
        <w:rPr>
          <w:rFonts w:cs="Calibri"/>
          <w:color w:val="595959" w:themeColor="text1" w:themeTint="A6"/>
        </w:rPr>
      </w:pPr>
      <w:r w:rsidRPr="00327AB9">
        <w:rPr>
          <w:rFonts w:cs="Calibri"/>
          <w:i/>
          <w:color w:val="595959" w:themeColor="text1" w:themeTint="A6"/>
        </w:rPr>
        <w:t>2018</w:t>
      </w:r>
      <w:r w:rsidRPr="00327AB9">
        <w:rPr>
          <w:rFonts w:cs="Calibri"/>
          <w:color w:val="595959" w:themeColor="text1" w:themeTint="A6"/>
        </w:rPr>
        <w:t xml:space="preserve">  </w:t>
      </w:r>
      <w:r w:rsidRPr="00327AB9">
        <w:rPr>
          <w:rFonts w:cs="Calibri"/>
          <w:color w:val="595959" w:themeColor="text1" w:themeTint="A6"/>
        </w:rPr>
        <w:tab/>
        <w:t>Sex Steroid receptor regulation of liver metabolism</w:t>
      </w:r>
      <w:r w:rsidRPr="00327AB9">
        <w:rPr>
          <w:rFonts w:cs="Calibri"/>
          <w:b/>
          <w:color w:val="595959" w:themeColor="text1" w:themeTint="A6"/>
        </w:rPr>
        <w:t xml:space="preserve"> - </w:t>
      </w:r>
      <w:r w:rsidRPr="00327AB9">
        <w:rPr>
          <w:rFonts w:cs="Calibri"/>
          <w:color w:val="595959" w:themeColor="text1" w:themeTint="A6"/>
        </w:rPr>
        <w:t xml:space="preserve">ENDO 2018  (Chicago), March 20-22 </w:t>
      </w:r>
    </w:p>
    <w:p w:rsidR="00327AB9" w:rsidRPr="00327AB9" w:rsidRDefault="00327AB9" w:rsidP="00B91F1F">
      <w:pPr>
        <w:tabs>
          <w:tab w:val="left" w:pos="709"/>
          <w:tab w:val="left" w:pos="993"/>
        </w:tabs>
        <w:spacing w:after="0" w:line="240" w:lineRule="auto"/>
        <w:ind w:left="709" w:hanging="709"/>
        <w:jc w:val="both"/>
        <w:rPr>
          <w:rFonts w:cs="Calibri"/>
          <w:color w:val="595959" w:themeColor="text1" w:themeTint="A6"/>
        </w:rPr>
      </w:pPr>
      <w:r w:rsidRPr="00327AB9">
        <w:rPr>
          <w:rFonts w:cs="Calibri"/>
          <w:i/>
          <w:color w:val="595959" w:themeColor="text1" w:themeTint="A6"/>
        </w:rPr>
        <w:t xml:space="preserve">2017 </w:t>
      </w:r>
      <w:r w:rsidRPr="00327AB9">
        <w:rPr>
          <w:rFonts w:cs="Calibri"/>
          <w:color w:val="595959" w:themeColor="text1" w:themeTint="A6"/>
        </w:rPr>
        <w:tab/>
        <w:t xml:space="preserve">Endocrine influence on </w:t>
      </w:r>
      <w:proofErr w:type="spellStart"/>
      <w:r w:rsidRPr="00327AB9">
        <w:rPr>
          <w:rFonts w:cs="Calibri"/>
          <w:color w:val="595959" w:themeColor="text1" w:themeTint="A6"/>
        </w:rPr>
        <w:t>neuroinflammation</w:t>
      </w:r>
      <w:proofErr w:type="spellEnd"/>
      <w:r w:rsidRPr="00327AB9">
        <w:rPr>
          <w:rFonts w:cs="Calibri"/>
          <w:color w:val="595959" w:themeColor="text1" w:themeTint="A6"/>
        </w:rPr>
        <w:t>: the use of reporter systems – 9</w:t>
      </w:r>
      <w:r w:rsidRPr="00327AB9">
        <w:rPr>
          <w:rFonts w:cs="Calibri"/>
          <w:color w:val="595959" w:themeColor="text1" w:themeTint="A6"/>
          <w:vertAlign w:val="superscript"/>
        </w:rPr>
        <w:t>th</w:t>
      </w:r>
      <w:r w:rsidRPr="00327AB9">
        <w:rPr>
          <w:rFonts w:cs="Calibri"/>
          <w:color w:val="595959" w:themeColor="text1" w:themeTint="A6"/>
        </w:rPr>
        <w:t xml:space="preserve"> International Meeting on steroids and nervous system Torino February 11-15 </w:t>
      </w:r>
    </w:p>
    <w:p w:rsidR="00327AB9" w:rsidRPr="00327AB9" w:rsidRDefault="00327AB9" w:rsidP="00B91F1F">
      <w:pPr>
        <w:tabs>
          <w:tab w:val="left" w:pos="709"/>
          <w:tab w:val="left" w:pos="993"/>
          <w:tab w:val="left" w:pos="1843"/>
        </w:tabs>
        <w:spacing w:after="0" w:line="240" w:lineRule="auto"/>
        <w:ind w:left="709" w:hanging="709"/>
        <w:jc w:val="both"/>
        <w:rPr>
          <w:rFonts w:cs="Calibri"/>
          <w:color w:val="595959" w:themeColor="text1" w:themeTint="A6"/>
        </w:rPr>
      </w:pPr>
      <w:r w:rsidRPr="00327AB9">
        <w:rPr>
          <w:rFonts w:cs="Calibri"/>
          <w:i/>
          <w:color w:val="595959" w:themeColor="text1" w:themeTint="A6"/>
        </w:rPr>
        <w:t>2015</w:t>
      </w:r>
      <w:r w:rsidRPr="00327AB9">
        <w:rPr>
          <w:rFonts w:cs="Calibri"/>
          <w:b/>
          <w:color w:val="595959" w:themeColor="text1" w:themeTint="A6"/>
        </w:rPr>
        <w:t xml:space="preserve"> </w:t>
      </w:r>
      <w:r w:rsidRPr="00327AB9">
        <w:rPr>
          <w:rFonts w:cs="Calibri"/>
          <w:b/>
          <w:color w:val="595959" w:themeColor="text1" w:themeTint="A6"/>
        </w:rPr>
        <w:tab/>
      </w:r>
      <w:r w:rsidRPr="00327AB9">
        <w:rPr>
          <w:rFonts w:cs="Calibri"/>
          <w:color w:val="595959" w:themeColor="text1" w:themeTint="A6"/>
        </w:rPr>
        <w:t xml:space="preserve">Estrogens and inflammation EMBO Conference on Nuclear Receptors: from molecules to humans (Ajaccio), September 24-28 2015 </w:t>
      </w:r>
    </w:p>
    <w:p w:rsidR="00327AB9" w:rsidRPr="00327AB9" w:rsidRDefault="00327AB9" w:rsidP="00B91F1F">
      <w:pPr>
        <w:tabs>
          <w:tab w:val="left" w:pos="709"/>
          <w:tab w:val="left" w:pos="993"/>
        </w:tabs>
        <w:spacing w:after="0" w:line="240" w:lineRule="auto"/>
        <w:ind w:left="709" w:hanging="709"/>
        <w:jc w:val="both"/>
        <w:rPr>
          <w:rFonts w:cs="Calibri"/>
          <w:color w:val="595959" w:themeColor="text1" w:themeTint="A6"/>
        </w:rPr>
      </w:pPr>
      <w:r w:rsidRPr="00327AB9">
        <w:rPr>
          <w:rFonts w:cs="Calibri"/>
          <w:i/>
          <w:color w:val="595959" w:themeColor="text1" w:themeTint="A6"/>
        </w:rPr>
        <w:t xml:space="preserve">2015 </w:t>
      </w:r>
      <w:r w:rsidRPr="00327AB9">
        <w:rPr>
          <w:rFonts w:cs="Calibri"/>
          <w:i/>
          <w:color w:val="595959" w:themeColor="text1" w:themeTint="A6"/>
        </w:rPr>
        <w:tab/>
        <w:t>In vivo</w:t>
      </w:r>
      <w:r w:rsidRPr="00327AB9">
        <w:rPr>
          <w:rFonts w:cs="Calibri"/>
          <w:color w:val="595959" w:themeColor="text1" w:themeTint="A6"/>
        </w:rPr>
        <w:t xml:space="preserve"> dynamics of estrogen receptor activity” FASEB Conference Molecular and Systems Integration of Genomic and Non genomic steroid hormone action (Big Sky Montana, USA), August 9-14 </w:t>
      </w:r>
    </w:p>
    <w:p w:rsidR="00784A1F" w:rsidRDefault="00327AB9" w:rsidP="00B91F1F">
      <w:pPr>
        <w:tabs>
          <w:tab w:val="left" w:pos="709"/>
          <w:tab w:val="left" w:pos="993"/>
        </w:tabs>
        <w:spacing w:after="0" w:line="240" w:lineRule="auto"/>
        <w:ind w:left="709" w:hanging="709"/>
        <w:jc w:val="both"/>
        <w:rPr>
          <w:rFonts w:cs="Calibri"/>
          <w:i/>
          <w:color w:val="595959" w:themeColor="text1" w:themeTint="A6"/>
        </w:rPr>
      </w:pPr>
      <w:r w:rsidRPr="00327AB9">
        <w:rPr>
          <w:rFonts w:cs="Calibri"/>
          <w:color w:val="595959" w:themeColor="text1" w:themeTint="A6"/>
        </w:rPr>
        <w:t xml:space="preserve">2015  </w:t>
      </w:r>
      <w:r w:rsidRPr="00327AB9">
        <w:rPr>
          <w:rFonts w:cs="Calibri"/>
          <w:color w:val="595959" w:themeColor="text1" w:themeTint="A6"/>
        </w:rPr>
        <w:tab/>
        <w:t xml:space="preserve">The importance of being estrogen receptor in liver. Physiology and Pathology Foundation de </w:t>
      </w:r>
      <w:proofErr w:type="spellStart"/>
      <w:r w:rsidRPr="00327AB9">
        <w:rPr>
          <w:rFonts w:cs="Calibri"/>
          <w:color w:val="595959" w:themeColor="text1" w:themeTint="A6"/>
        </w:rPr>
        <w:t>Treilles</w:t>
      </w:r>
      <w:proofErr w:type="spellEnd"/>
      <w:r w:rsidRPr="00327AB9">
        <w:rPr>
          <w:rFonts w:cs="Calibri"/>
          <w:color w:val="595959" w:themeColor="text1" w:themeTint="A6"/>
        </w:rPr>
        <w:t xml:space="preserve"> (</w:t>
      </w:r>
      <w:proofErr w:type="spellStart"/>
      <w:r w:rsidRPr="00327AB9">
        <w:rPr>
          <w:rFonts w:cs="Calibri"/>
          <w:color w:val="595959" w:themeColor="text1" w:themeTint="A6"/>
        </w:rPr>
        <w:t>Tourtour</w:t>
      </w:r>
      <w:proofErr w:type="spellEnd"/>
      <w:r w:rsidRPr="00327AB9">
        <w:rPr>
          <w:rFonts w:cs="Calibri"/>
          <w:color w:val="595959" w:themeColor="text1" w:themeTint="A6"/>
        </w:rPr>
        <w:t xml:space="preserve">), March 23-28 2015 </w:t>
      </w:r>
      <w:r w:rsidRPr="00327AB9">
        <w:rPr>
          <w:rFonts w:cs="Calibri"/>
          <w:i/>
          <w:color w:val="595959" w:themeColor="text1" w:themeTint="A6"/>
        </w:rPr>
        <w:t xml:space="preserve">2014 </w:t>
      </w:r>
      <w:r w:rsidRPr="00327AB9">
        <w:rPr>
          <w:rFonts w:cs="Calibri"/>
          <w:i/>
          <w:color w:val="595959" w:themeColor="text1" w:themeTint="A6"/>
        </w:rPr>
        <w:tab/>
      </w:r>
    </w:p>
    <w:p w:rsidR="00327AB9" w:rsidRPr="00327AB9" w:rsidRDefault="00784A1F" w:rsidP="00B91F1F">
      <w:pPr>
        <w:tabs>
          <w:tab w:val="left" w:pos="709"/>
          <w:tab w:val="left" w:pos="993"/>
        </w:tabs>
        <w:spacing w:after="0" w:line="240" w:lineRule="auto"/>
        <w:ind w:left="709" w:hanging="709"/>
        <w:jc w:val="both"/>
        <w:rPr>
          <w:rFonts w:cs="Calibri"/>
          <w:color w:val="595959" w:themeColor="text1" w:themeTint="A6"/>
        </w:rPr>
      </w:pPr>
      <w:r>
        <w:rPr>
          <w:rFonts w:cs="Calibri"/>
          <w:i/>
          <w:color w:val="595959" w:themeColor="text1" w:themeTint="A6"/>
        </w:rPr>
        <w:t>2014</w:t>
      </w:r>
      <w:r>
        <w:rPr>
          <w:rFonts w:cs="Calibri"/>
          <w:i/>
          <w:color w:val="595959" w:themeColor="text1" w:themeTint="A6"/>
        </w:rPr>
        <w:tab/>
      </w:r>
      <w:r w:rsidR="00327AB9" w:rsidRPr="00327AB9">
        <w:rPr>
          <w:rFonts w:cs="Calibri"/>
          <w:color w:val="595959" w:themeColor="text1" w:themeTint="A6"/>
        </w:rPr>
        <w:t>Reproduction and energy metabolism, an ancestral balance to be preserved for women’s health. European Congress of Endocrinology (ECE) (</w:t>
      </w:r>
      <w:proofErr w:type="spellStart"/>
      <w:r w:rsidR="00327AB9" w:rsidRPr="00327AB9">
        <w:rPr>
          <w:rFonts w:cs="Calibri"/>
          <w:color w:val="595959" w:themeColor="text1" w:themeTint="A6"/>
        </w:rPr>
        <w:t>Wroclow</w:t>
      </w:r>
      <w:proofErr w:type="spellEnd"/>
      <w:r w:rsidR="00327AB9" w:rsidRPr="00327AB9">
        <w:rPr>
          <w:rFonts w:cs="Calibri"/>
          <w:color w:val="595959" w:themeColor="text1" w:themeTint="A6"/>
        </w:rPr>
        <w:t xml:space="preserve">, </w:t>
      </w:r>
      <w:proofErr w:type="spellStart"/>
      <w:r w:rsidR="00327AB9" w:rsidRPr="00327AB9">
        <w:rPr>
          <w:rFonts w:cs="Calibri"/>
          <w:color w:val="595959" w:themeColor="text1" w:themeTint="A6"/>
        </w:rPr>
        <w:t>Polonia</w:t>
      </w:r>
      <w:proofErr w:type="spellEnd"/>
      <w:r w:rsidR="00327AB9" w:rsidRPr="00327AB9">
        <w:rPr>
          <w:rFonts w:cs="Calibri"/>
          <w:color w:val="595959" w:themeColor="text1" w:themeTint="A6"/>
        </w:rPr>
        <w:t xml:space="preserve">), May 3-7 2014 </w:t>
      </w:r>
    </w:p>
    <w:p w:rsidR="00327AB9" w:rsidRPr="00327AB9" w:rsidRDefault="00327AB9" w:rsidP="00B91F1F">
      <w:pPr>
        <w:tabs>
          <w:tab w:val="left" w:pos="709"/>
          <w:tab w:val="left" w:pos="993"/>
        </w:tabs>
        <w:spacing w:after="0" w:line="240" w:lineRule="auto"/>
        <w:ind w:left="709" w:hanging="709"/>
        <w:jc w:val="both"/>
        <w:rPr>
          <w:rFonts w:cs="Calibri"/>
          <w:b/>
          <w:color w:val="595959" w:themeColor="text1" w:themeTint="A6"/>
        </w:rPr>
      </w:pPr>
      <w:r w:rsidRPr="00327AB9">
        <w:rPr>
          <w:rFonts w:cs="Calibri"/>
          <w:i/>
          <w:color w:val="595959" w:themeColor="text1" w:themeTint="A6"/>
        </w:rPr>
        <w:t>2014</w:t>
      </w:r>
      <w:r w:rsidRPr="00327AB9">
        <w:rPr>
          <w:rFonts w:cs="Calibri"/>
          <w:b/>
          <w:color w:val="595959" w:themeColor="text1" w:themeTint="A6"/>
        </w:rPr>
        <w:tab/>
      </w:r>
      <w:r w:rsidRPr="00327AB9">
        <w:rPr>
          <w:rFonts w:cs="Calibri"/>
          <w:color w:val="595959" w:themeColor="text1" w:themeTint="A6"/>
        </w:rPr>
        <w:t xml:space="preserve">Estrogens and the indissoluble link between energy metabolism and reproduction - EMBO/EMBL Symposium ‘Translating diabetes’ (Heidelberg), April 30 – May 3 </w:t>
      </w:r>
    </w:p>
    <w:p w:rsidR="00327AB9" w:rsidRPr="00327AB9" w:rsidRDefault="00327AB9" w:rsidP="00B91F1F">
      <w:pPr>
        <w:tabs>
          <w:tab w:val="left" w:pos="709"/>
          <w:tab w:val="left" w:pos="993"/>
        </w:tabs>
        <w:spacing w:after="0" w:line="240" w:lineRule="auto"/>
        <w:ind w:left="709" w:hanging="709"/>
        <w:jc w:val="both"/>
        <w:rPr>
          <w:rFonts w:cs="Calibri"/>
          <w:b/>
          <w:color w:val="595959" w:themeColor="text1" w:themeTint="A6"/>
        </w:rPr>
      </w:pPr>
      <w:r w:rsidRPr="00327AB9">
        <w:rPr>
          <w:rFonts w:cs="Calibri"/>
          <w:i/>
          <w:color w:val="595959" w:themeColor="text1" w:themeTint="A6"/>
        </w:rPr>
        <w:t>2014</w:t>
      </w:r>
      <w:r w:rsidRPr="00327AB9">
        <w:rPr>
          <w:rFonts w:cs="Calibri"/>
          <w:i/>
          <w:color w:val="595959" w:themeColor="text1" w:themeTint="A6"/>
        </w:rPr>
        <w:tab/>
      </w:r>
      <w:r w:rsidRPr="00327AB9">
        <w:rPr>
          <w:rFonts w:cs="Calibri"/>
          <w:color w:val="595959" w:themeColor="text1" w:themeTint="A6"/>
        </w:rPr>
        <w:t>Estrogens and the indissoluble link between energy Metabolism and reproduction” Keystone Symposium on Nuclear Receptors: Biological Networks, genome Dynamics and Disease (Taos, New Mexico), January 10-15</w:t>
      </w:r>
    </w:p>
    <w:p w:rsidR="00327AB9" w:rsidRPr="00327AB9" w:rsidRDefault="00327AB9" w:rsidP="00B91F1F">
      <w:pPr>
        <w:tabs>
          <w:tab w:val="left" w:pos="709"/>
          <w:tab w:val="left" w:pos="993"/>
        </w:tabs>
        <w:spacing w:after="0" w:line="240" w:lineRule="auto"/>
        <w:ind w:left="709" w:hanging="709"/>
        <w:jc w:val="both"/>
        <w:rPr>
          <w:rFonts w:cs="Calibri"/>
          <w:b/>
          <w:color w:val="595959" w:themeColor="text1" w:themeTint="A6"/>
        </w:rPr>
      </w:pPr>
      <w:r w:rsidRPr="00327AB9">
        <w:rPr>
          <w:rFonts w:cs="Calibri"/>
          <w:i/>
          <w:color w:val="595959" w:themeColor="text1" w:themeTint="A6"/>
        </w:rPr>
        <w:t>2013</w:t>
      </w:r>
      <w:r w:rsidRPr="00327AB9">
        <w:rPr>
          <w:rFonts w:cs="Calibri"/>
          <w:color w:val="595959" w:themeColor="text1" w:themeTint="A6"/>
        </w:rPr>
        <w:tab/>
        <w:t>Estrogen in the mutual control energy metabolism and reproduction” EMBO Conference on Nuclear receptors (Sorrento), September 6-10 2013</w:t>
      </w:r>
    </w:p>
    <w:p w:rsidR="00327AB9" w:rsidRPr="00327AB9" w:rsidRDefault="00327AB9" w:rsidP="00B91F1F">
      <w:pPr>
        <w:tabs>
          <w:tab w:val="left" w:pos="709"/>
          <w:tab w:val="left" w:pos="993"/>
        </w:tabs>
        <w:spacing w:after="0" w:line="240" w:lineRule="auto"/>
        <w:ind w:left="709" w:hanging="709"/>
        <w:jc w:val="both"/>
        <w:rPr>
          <w:rFonts w:cs="Calibri"/>
          <w:b/>
          <w:color w:val="595959" w:themeColor="text1" w:themeTint="A6"/>
        </w:rPr>
      </w:pPr>
      <w:r w:rsidRPr="00327AB9">
        <w:rPr>
          <w:rFonts w:cs="Calibri"/>
          <w:i/>
          <w:color w:val="595959" w:themeColor="text1" w:themeTint="A6"/>
        </w:rPr>
        <w:t>2013</w:t>
      </w:r>
      <w:r w:rsidRPr="00327AB9">
        <w:rPr>
          <w:rFonts w:cs="Calibri"/>
          <w:b/>
          <w:color w:val="595959" w:themeColor="text1" w:themeTint="A6"/>
        </w:rPr>
        <w:tab/>
        <w:t>“</w:t>
      </w:r>
      <w:r w:rsidRPr="00327AB9">
        <w:rPr>
          <w:rFonts w:cs="Calibri"/>
          <w:color w:val="595959" w:themeColor="text1" w:themeTint="A6"/>
        </w:rPr>
        <w:t xml:space="preserve">Metabolism and reproduction an ancestral balance unsettled by aging” FEBS Advanced Lecture Course - </w:t>
      </w:r>
      <w:proofErr w:type="spellStart"/>
      <w:r w:rsidRPr="00327AB9">
        <w:rPr>
          <w:rFonts w:cs="Calibri"/>
          <w:color w:val="595959" w:themeColor="text1" w:themeTint="A6"/>
        </w:rPr>
        <w:t>Spetses</w:t>
      </w:r>
      <w:proofErr w:type="spellEnd"/>
      <w:r w:rsidRPr="00327AB9">
        <w:rPr>
          <w:rFonts w:cs="Calibri"/>
          <w:color w:val="595959" w:themeColor="text1" w:themeTint="A6"/>
        </w:rPr>
        <w:t xml:space="preserve"> summer school on Nuclear Receptor signaling in physiology and disease (</w:t>
      </w:r>
      <w:proofErr w:type="spellStart"/>
      <w:r w:rsidRPr="00327AB9">
        <w:rPr>
          <w:rFonts w:cs="Calibri"/>
          <w:color w:val="595959" w:themeColor="text1" w:themeTint="A6"/>
        </w:rPr>
        <w:t>Spetses</w:t>
      </w:r>
      <w:proofErr w:type="spellEnd"/>
      <w:r w:rsidRPr="00327AB9">
        <w:rPr>
          <w:rFonts w:cs="Calibri"/>
          <w:color w:val="595959" w:themeColor="text1" w:themeTint="A6"/>
        </w:rPr>
        <w:t xml:space="preserve">, </w:t>
      </w:r>
      <w:proofErr w:type="spellStart"/>
      <w:r w:rsidRPr="00327AB9">
        <w:rPr>
          <w:rFonts w:cs="Calibri"/>
          <w:color w:val="595959" w:themeColor="text1" w:themeTint="A6"/>
        </w:rPr>
        <w:t>Grecia</w:t>
      </w:r>
      <w:proofErr w:type="spellEnd"/>
      <w:r w:rsidRPr="00327AB9">
        <w:rPr>
          <w:rFonts w:cs="Calibri"/>
          <w:color w:val="595959" w:themeColor="text1" w:themeTint="A6"/>
        </w:rPr>
        <w:t xml:space="preserve">), August 24-29 </w:t>
      </w:r>
    </w:p>
    <w:p w:rsidR="0042213E" w:rsidRPr="0042213E" w:rsidRDefault="0042213E" w:rsidP="00327AB9">
      <w:pPr>
        <w:tabs>
          <w:tab w:val="left" w:pos="709"/>
          <w:tab w:val="left" w:pos="1080"/>
        </w:tabs>
        <w:spacing w:after="0" w:line="240" w:lineRule="auto"/>
        <w:ind w:left="709" w:right="-7" w:hanging="1135"/>
        <w:jc w:val="both"/>
        <w:rPr>
          <w:rFonts w:eastAsia="Times New Roman" w:cs="Times New Roman"/>
          <w:lang w:eastAsia="en-GB"/>
        </w:rPr>
      </w:pPr>
    </w:p>
    <w:p w:rsidR="0042213E" w:rsidRPr="0042213E" w:rsidRDefault="0042213E" w:rsidP="0042213E">
      <w:pPr>
        <w:shd w:val="clear" w:color="auto" w:fill="FFFFFF"/>
        <w:spacing w:after="120" w:line="240" w:lineRule="auto"/>
        <w:ind w:left="927" w:hanging="927"/>
        <w:contextualSpacing/>
        <w:rPr>
          <w:rFonts w:eastAsia="MS Mincho" w:cs="Times New Roman"/>
          <w:b/>
          <w:i/>
          <w:color w:val="365F91"/>
          <w:lang w:val="it-IT"/>
        </w:rPr>
      </w:pPr>
      <w:r w:rsidRPr="0042213E">
        <w:rPr>
          <w:rFonts w:eastAsia="MS Mincho" w:cs="Times New Roman"/>
          <w:b/>
          <w:i/>
          <w:color w:val="365F91"/>
          <w:lang w:val="it-IT"/>
        </w:rPr>
        <w:t>Attività di ricerca</w:t>
      </w:r>
    </w:p>
    <w:p w:rsidR="0042213E" w:rsidRPr="0042213E" w:rsidRDefault="0042213E" w:rsidP="0042213E">
      <w:pPr>
        <w:shd w:val="clear" w:color="auto" w:fill="FFFFFF"/>
        <w:spacing w:after="120" w:line="240" w:lineRule="auto"/>
        <w:contextualSpacing/>
        <w:jc w:val="both"/>
        <w:rPr>
          <w:rFonts w:eastAsia="MS Mincho" w:cs="Times New Roman"/>
          <w:color w:val="595959" w:themeColor="text1" w:themeTint="A6"/>
          <w:lang w:val="it-IT"/>
        </w:rPr>
      </w:pPr>
      <w:r w:rsidRPr="0042213E">
        <w:rPr>
          <w:rFonts w:eastAsia="MS Mincho" w:cs="Times New Roman"/>
          <w:color w:val="595959" w:themeColor="text1" w:themeTint="A6"/>
          <w:lang w:val="it-IT"/>
        </w:rPr>
        <w:t>Da trenta anni si occupa della ricerca della attività fisiologica svolta dagli estrogeni con particolare riferimento a organi non-riproduttivi.</w:t>
      </w:r>
    </w:p>
    <w:p w:rsidR="0042213E" w:rsidRPr="009C0B86" w:rsidRDefault="0042213E" w:rsidP="0042213E">
      <w:pPr>
        <w:shd w:val="clear" w:color="auto" w:fill="FFFFFF"/>
        <w:spacing w:after="120" w:line="240" w:lineRule="auto"/>
        <w:contextualSpacing/>
        <w:jc w:val="both"/>
        <w:rPr>
          <w:rFonts w:eastAsia="MS Mincho" w:cs="Times New Roman"/>
          <w:color w:val="365F91" w:themeColor="accent1" w:themeShade="BF"/>
          <w:lang w:val="it-IT"/>
        </w:rPr>
      </w:pPr>
    </w:p>
    <w:p w:rsidR="0042213E" w:rsidRPr="0042213E" w:rsidRDefault="0042213E" w:rsidP="0042213E">
      <w:pPr>
        <w:shd w:val="clear" w:color="auto" w:fill="FFFFFF"/>
        <w:spacing w:after="120" w:line="240" w:lineRule="auto"/>
        <w:contextualSpacing/>
        <w:jc w:val="both"/>
        <w:rPr>
          <w:rFonts w:eastAsia="MS Mincho" w:cs="Times New Roman"/>
          <w:color w:val="595959" w:themeColor="text1" w:themeTint="A6"/>
          <w:lang w:val="it-IT"/>
        </w:rPr>
      </w:pPr>
      <w:r w:rsidRPr="009C0B86">
        <w:rPr>
          <w:rFonts w:eastAsia="MS Mincho" w:cs="Times New Roman"/>
          <w:b/>
          <w:i/>
          <w:color w:val="365F91" w:themeColor="accent1" w:themeShade="BF"/>
          <w:lang w:val="it-IT"/>
        </w:rPr>
        <w:t>Estrogeni e SNC</w:t>
      </w:r>
      <w:r w:rsidRPr="009C0B86">
        <w:rPr>
          <w:rFonts w:eastAsia="MS Mincho" w:cs="Times New Roman"/>
          <w:color w:val="365F91" w:themeColor="accent1" w:themeShade="BF"/>
          <w:lang w:val="it-IT"/>
        </w:rPr>
        <w:t xml:space="preserve">: </w:t>
      </w:r>
      <w:r w:rsidRPr="0042213E">
        <w:rPr>
          <w:rFonts w:eastAsia="MS Mincho" w:cs="Times New Roman"/>
          <w:color w:val="595959" w:themeColor="text1" w:themeTint="A6"/>
          <w:lang w:val="it-IT"/>
        </w:rPr>
        <w:t xml:space="preserve">La ricerca si è inizialmente svolta su una linea di ricerca riguardante l’attività degli estrogeni nel sistema nervoso centrale. I principali risultati sono associati alla scoperta che il recettore degli estrogeni era presente in aree cerebrali non associate con funzioni riproduttive, bensì legate al controllo di attività emozionali (corteccia frontale, ippocampo) contrariamente a quanto inizialmente postulato. Inoltre i recettori degli estrogeni erano espressi da tutte le cellule presenti nel sistema nervoso: oligodendrociti, </w:t>
      </w:r>
      <w:proofErr w:type="spellStart"/>
      <w:r w:rsidRPr="0042213E">
        <w:rPr>
          <w:rFonts w:eastAsia="MS Mincho" w:cs="Times New Roman"/>
          <w:color w:val="595959" w:themeColor="text1" w:themeTint="A6"/>
          <w:lang w:val="it-IT"/>
        </w:rPr>
        <w:t>astrociti</w:t>
      </w:r>
      <w:proofErr w:type="spellEnd"/>
      <w:r w:rsidRPr="0042213E">
        <w:rPr>
          <w:rFonts w:eastAsia="MS Mincho" w:cs="Times New Roman"/>
          <w:color w:val="595959" w:themeColor="text1" w:themeTint="A6"/>
          <w:lang w:val="it-IT"/>
        </w:rPr>
        <w:t xml:space="preserve">, </w:t>
      </w:r>
      <w:proofErr w:type="spellStart"/>
      <w:r w:rsidRPr="0042213E">
        <w:rPr>
          <w:rFonts w:eastAsia="MS Mincho" w:cs="Times New Roman"/>
          <w:color w:val="595959" w:themeColor="text1" w:themeTint="A6"/>
          <w:lang w:val="it-IT"/>
        </w:rPr>
        <w:t>microglia</w:t>
      </w:r>
      <w:proofErr w:type="spellEnd"/>
      <w:r w:rsidRPr="0042213E">
        <w:rPr>
          <w:rFonts w:eastAsia="MS Mincho" w:cs="Times New Roman"/>
          <w:color w:val="595959" w:themeColor="text1" w:themeTint="A6"/>
          <w:lang w:val="it-IT"/>
        </w:rPr>
        <w:t xml:space="preserve"> e neuroni.</w:t>
      </w:r>
      <w:r w:rsidR="002F0459">
        <w:rPr>
          <w:rFonts w:eastAsia="MS Mincho" w:cs="Times New Roman"/>
          <w:color w:val="595959" w:themeColor="text1" w:themeTint="A6"/>
          <w:lang w:val="it-IT"/>
        </w:rPr>
        <w:t xml:space="preserve"> </w:t>
      </w:r>
      <w:r w:rsidRPr="0042213E">
        <w:rPr>
          <w:rFonts w:eastAsia="MS Mincho" w:cs="Times New Roman"/>
          <w:color w:val="595959" w:themeColor="text1" w:themeTint="A6"/>
          <w:lang w:val="it-IT"/>
        </w:rPr>
        <w:t xml:space="preserve">Queste osservazioni hanno aperto una nuova linea di ricerca che ha permesso di descrivere per la prima volta una azione anti-infiammatoria degli estrogeni attivi nella </w:t>
      </w:r>
      <w:proofErr w:type="spellStart"/>
      <w:r w:rsidRPr="0042213E">
        <w:rPr>
          <w:rFonts w:eastAsia="MS Mincho" w:cs="Times New Roman"/>
          <w:color w:val="595959" w:themeColor="text1" w:themeTint="A6"/>
          <w:lang w:val="it-IT"/>
        </w:rPr>
        <w:t>microglia</w:t>
      </w:r>
      <w:proofErr w:type="spellEnd"/>
      <w:r w:rsidRPr="0042213E">
        <w:rPr>
          <w:rFonts w:eastAsia="MS Mincho" w:cs="Times New Roman"/>
          <w:color w:val="595959" w:themeColor="text1" w:themeTint="A6"/>
          <w:lang w:val="it-IT"/>
        </w:rPr>
        <w:t xml:space="preserve"> e quindi una potenziale azione </w:t>
      </w:r>
      <w:proofErr w:type="spellStart"/>
      <w:r w:rsidRPr="0042213E">
        <w:rPr>
          <w:rFonts w:eastAsia="MS Mincho" w:cs="Times New Roman"/>
          <w:color w:val="595959" w:themeColor="text1" w:themeTint="A6"/>
          <w:lang w:val="it-IT"/>
        </w:rPr>
        <w:t>neuroprotettiva</w:t>
      </w:r>
      <w:proofErr w:type="spellEnd"/>
      <w:r w:rsidRPr="0042213E">
        <w:rPr>
          <w:rFonts w:eastAsia="MS Mincho" w:cs="Times New Roman"/>
          <w:color w:val="595959" w:themeColor="text1" w:themeTint="A6"/>
          <w:lang w:val="it-IT"/>
        </w:rPr>
        <w:t xml:space="preserve"> di questi ormoni. Tali scoperte sono state poi replicate in numerosi laboratori a livello internazionale aprendo un nuovi orizzonti nella comprensione della azione degli ormoni sessuali femminili.</w:t>
      </w:r>
    </w:p>
    <w:p w:rsidR="0042213E" w:rsidRPr="0042213E" w:rsidRDefault="0042213E" w:rsidP="0042213E">
      <w:pPr>
        <w:shd w:val="clear" w:color="auto" w:fill="FFFFFF"/>
        <w:spacing w:after="120" w:line="240" w:lineRule="auto"/>
        <w:contextualSpacing/>
        <w:jc w:val="both"/>
        <w:rPr>
          <w:rFonts w:eastAsia="MS Mincho" w:cs="Times New Roman"/>
          <w:color w:val="595959" w:themeColor="text1" w:themeTint="A6"/>
          <w:lang w:val="it-IT"/>
        </w:rPr>
      </w:pPr>
    </w:p>
    <w:p w:rsidR="0042213E" w:rsidRPr="0042213E" w:rsidRDefault="0042213E" w:rsidP="0042213E">
      <w:pPr>
        <w:shd w:val="clear" w:color="auto" w:fill="FFFFFF"/>
        <w:spacing w:after="120" w:line="240" w:lineRule="auto"/>
        <w:contextualSpacing/>
        <w:jc w:val="both"/>
        <w:rPr>
          <w:rFonts w:eastAsia="MS Mincho" w:cs="Times New Roman"/>
          <w:color w:val="595959" w:themeColor="text1" w:themeTint="A6"/>
          <w:lang w:val="it-IT"/>
        </w:rPr>
      </w:pPr>
      <w:r w:rsidRPr="009C0B86">
        <w:rPr>
          <w:rFonts w:eastAsia="MS Mincho" w:cs="Times New Roman"/>
          <w:b/>
          <w:i/>
          <w:color w:val="365F91" w:themeColor="accent1" w:themeShade="BF"/>
          <w:lang w:val="it-IT"/>
        </w:rPr>
        <w:t xml:space="preserve">I topi reporter: </w:t>
      </w:r>
      <w:r w:rsidRPr="0042213E">
        <w:rPr>
          <w:rFonts w:eastAsia="MS Mincho" w:cs="Times New Roman"/>
          <w:color w:val="595959" w:themeColor="text1" w:themeTint="A6"/>
          <w:lang w:val="it-IT"/>
        </w:rPr>
        <w:t xml:space="preserve">Al fine di meglio comprendere l’azione degli estrogeni la Prof. Maggi ha creato un modello unico per lo studio della azione di questi ormoni in organismi viventi e per l’identificazione di nuovi farmaci attivi tramite questi recettori. Tale sistema di reporter è stato in seguito utilizzato per la generazione di altri sistemi modello per lo studio di altri recettori (e.g. recettore dei PPAR) e processi complessi quali, stress ossidativo, infiammazione, trasporto di calcio, apoptosi e altri. </w:t>
      </w:r>
    </w:p>
    <w:p w:rsidR="0042213E" w:rsidRPr="0042213E" w:rsidRDefault="0042213E" w:rsidP="0042213E">
      <w:pPr>
        <w:shd w:val="clear" w:color="auto" w:fill="FFFFFF"/>
        <w:spacing w:after="120" w:line="240" w:lineRule="auto"/>
        <w:contextualSpacing/>
        <w:jc w:val="both"/>
        <w:rPr>
          <w:rFonts w:eastAsia="MS Mincho" w:cs="Times New Roman"/>
          <w:color w:val="595959" w:themeColor="text1" w:themeTint="A6"/>
          <w:lang w:val="it-IT"/>
        </w:rPr>
      </w:pPr>
    </w:p>
    <w:p w:rsidR="0042213E" w:rsidRPr="0042213E" w:rsidRDefault="0042213E" w:rsidP="0042213E">
      <w:pPr>
        <w:shd w:val="clear" w:color="auto" w:fill="FFFFFF"/>
        <w:spacing w:after="120" w:line="240" w:lineRule="auto"/>
        <w:contextualSpacing/>
        <w:jc w:val="both"/>
        <w:rPr>
          <w:rFonts w:eastAsia="MS Mincho" w:cs="Times New Roman"/>
          <w:color w:val="595959" w:themeColor="text1" w:themeTint="A6"/>
          <w:lang w:val="it-IT"/>
        </w:rPr>
      </w:pPr>
      <w:r w:rsidRPr="009C0B86">
        <w:rPr>
          <w:rFonts w:eastAsia="MS Mincho" w:cs="Times New Roman"/>
          <w:b/>
          <w:i/>
          <w:color w:val="365F91" w:themeColor="accent1" w:themeShade="BF"/>
          <w:lang w:val="it-IT"/>
        </w:rPr>
        <w:t>Estrogeni nella regolazione del metabolismo energetico</w:t>
      </w:r>
      <w:r w:rsidRPr="009C0B86">
        <w:rPr>
          <w:rFonts w:eastAsia="MS Mincho" w:cs="Times New Roman"/>
          <w:b/>
          <w:color w:val="365F91" w:themeColor="accent1" w:themeShade="BF"/>
          <w:lang w:val="it-IT"/>
        </w:rPr>
        <w:t xml:space="preserve">: </w:t>
      </w:r>
      <w:r w:rsidRPr="0042213E">
        <w:rPr>
          <w:rFonts w:eastAsia="MS Mincho" w:cs="Times New Roman"/>
          <w:color w:val="595959" w:themeColor="text1" w:themeTint="A6"/>
          <w:lang w:val="it-IT"/>
        </w:rPr>
        <w:t>La disponibilità del primo modello reporter (ERE-</w:t>
      </w:r>
      <w:proofErr w:type="spellStart"/>
      <w:r w:rsidRPr="0042213E">
        <w:rPr>
          <w:rFonts w:eastAsia="MS Mincho" w:cs="Times New Roman"/>
          <w:color w:val="595959" w:themeColor="text1" w:themeTint="A6"/>
          <w:lang w:val="it-IT"/>
        </w:rPr>
        <w:t>Luc</w:t>
      </w:r>
      <w:proofErr w:type="spellEnd"/>
      <w:r w:rsidRPr="0042213E">
        <w:rPr>
          <w:rFonts w:eastAsia="MS Mincho" w:cs="Times New Roman"/>
          <w:color w:val="595959" w:themeColor="text1" w:themeTint="A6"/>
          <w:lang w:val="it-IT"/>
        </w:rPr>
        <w:t xml:space="preserve">) per lo studio della attività dei recettori per gli estrogeni ha permesso di dimostrare per la prima volta che nei </w:t>
      </w:r>
      <w:r w:rsidRPr="0042213E">
        <w:rPr>
          <w:rFonts w:eastAsia="MS Mincho" w:cs="Times New Roman"/>
          <w:color w:val="595959" w:themeColor="text1" w:themeTint="A6"/>
          <w:lang w:val="it-IT"/>
        </w:rPr>
        <w:lastRenderedPageBreak/>
        <w:t xml:space="preserve">mammiferi gli estrogeni sono molto attivi a livello epatico. Studi recenti di fatti dimostrano che negli organismi di sesso femminile gli estrogeni controllano il metabolismo epatico e la sintesi di lipidi in stretta relazione con l’attività riproduttiva. Tale azione è fondamentale nel differenziare il metabolismo energetico nei mammiferi dei due sessi e la scoperta fatta ha una rilevanza significativa non solo per una migliore comprensione del metabolismo epatico sesso-dipendente, ma anche per la comprensione dei meccanismi eziopatogenetici di una serie di malattie associate con l’invecchiamento e, nella donna, strettamente legate alla post-menopausa. Tale scoperta inoltre pone nuove basi per l’ideazione di nuove e più efficaci formule di sostituzione ormonale nella post-menopausa.  </w:t>
      </w:r>
    </w:p>
    <w:p w:rsidR="0042213E" w:rsidRPr="0042213E" w:rsidRDefault="0042213E" w:rsidP="0042213E">
      <w:pPr>
        <w:shd w:val="clear" w:color="auto" w:fill="FFFFFF"/>
        <w:spacing w:after="120" w:line="240" w:lineRule="auto"/>
        <w:ind w:left="927" w:hanging="927"/>
        <w:contextualSpacing/>
        <w:rPr>
          <w:rFonts w:eastAsia="MS Mincho" w:cs="Times New Roman"/>
          <w:color w:val="595959" w:themeColor="text1" w:themeTint="A6"/>
          <w:lang w:val="it-IT"/>
        </w:rPr>
      </w:pPr>
    </w:p>
    <w:p w:rsidR="00896D13" w:rsidRDefault="00900DFA" w:rsidP="00896D13">
      <w:pPr>
        <w:shd w:val="clear" w:color="auto" w:fill="FFFFFF"/>
        <w:spacing w:after="120" w:line="240" w:lineRule="auto"/>
        <w:ind w:left="924" w:hanging="924"/>
        <w:contextualSpacing/>
        <w:rPr>
          <w:rFonts w:eastAsia="MS Mincho" w:cs="Times New Roman"/>
          <w:b/>
          <w:i/>
          <w:color w:val="365F91"/>
          <w:lang w:val="it-IT"/>
        </w:rPr>
      </w:pPr>
      <w:r>
        <w:rPr>
          <w:rFonts w:eastAsia="MS Mincho" w:cs="Times New Roman"/>
          <w:b/>
          <w:i/>
          <w:color w:val="365F91"/>
          <w:lang w:val="it-IT"/>
        </w:rPr>
        <w:t>P</w:t>
      </w:r>
      <w:r w:rsidR="00037030">
        <w:rPr>
          <w:rFonts w:eastAsia="MS Mincho" w:cs="Times New Roman"/>
          <w:b/>
          <w:i/>
          <w:color w:val="365F91"/>
          <w:lang w:val="it-IT"/>
        </w:rPr>
        <w:t xml:space="preserve">ubblicazioni </w:t>
      </w:r>
      <w:r w:rsidR="0042213E" w:rsidRPr="0042213E">
        <w:rPr>
          <w:rFonts w:eastAsia="MS Mincho" w:cs="Times New Roman"/>
          <w:b/>
          <w:i/>
          <w:color w:val="365F91"/>
          <w:lang w:val="it-IT"/>
        </w:rPr>
        <w:t>scientifiche</w:t>
      </w:r>
    </w:p>
    <w:p w:rsidR="00896D13" w:rsidRDefault="00896D13" w:rsidP="00896D13">
      <w:pPr>
        <w:shd w:val="clear" w:color="auto" w:fill="FFFFFF"/>
        <w:spacing w:before="120" w:after="0" w:line="96" w:lineRule="auto"/>
        <w:jc w:val="both"/>
        <w:rPr>
          <w:rFonts w:eastAsia="MS Mincho" w:cs="Times New Roman"/>
          <w:color w:val="595959" w:themeColor="text1" w:themeTint="A6"/>
          <w:lang w:val="it-IT"/>
        </w:rPr>
      </w:pPr>
    </w:p>
    <w:p w:rsidR="00900DFA" w:rsidRDefault="00900DFA" w:rsidP="00896D13">
      <w:pPr>
        <w:shd w:val="clear" w:color="auto" w:fill="FFFFFF"/>
        <w:spacing w:before="120" w:after="0" w:line="240" w:lineRule="auto"/>
        <w:jc w:val="both"/>
        <w:rPr>
          <w:rFonts w:eastAsia="MS Mincho" w:cs="Times New Roman"/>
          <w:b/>
          <w:i/>
          <w:color w:val="365F91"/>
          <w:lang w:val="it-IT"/>
        </w:rPr>
      </w:pPr>
      <w:r>
        <w:rPr>
          <w:rFonts w:eastAsia="MS Mincho" w:cs="Times New Roman"/>
          <w:color w:val="595959" w:themeColor="text1" w:themeTint="A6"/>
          <w:lang w:val="it-IT"/>
        </w:rPr>
        <w:t xml:space="preserve">Autore di più di 200 pubblicazioni originali e </w:t>
      </w:r>
      <w:proofErr w:type="spellStart"/>
      <w:r>
        <w:rPr>
          <w:rFonts w:eastAsia="MS Mincho" w:cs="Times New Roman"/>
          <w:color w:val="595959" w:themeColor="text1" w:themeTint="A6"/>
          <w:lang w:val="it-IT"/>
        </w:rPr>
        <w:t>review</w:t>
      </w:r>
      <w:proofErr w:type="spellEnd"/>
      <w:r>
        <w:rPr>
          <w:rFonts w:eastAsia="MS Mincho" w:cs="Times New Roman"/>
          <w:color w:val="595959" w:themeColor="text1" w:themeTint="A6"/>
          <w:lang w:val="it-IT"/>
        </w:rPr>
        <w:t xml:space="preserve"> sulle maggiori riviste  scientifiche (Science, Nature Medicine, Cell </w:t>
      </w:r>
      <w:proofErr w:type="spellStart"/>
      <w:r>
        <w:rPr>
          <w:rFonts w:eastAsia="MS Mincho" w:cs="Times New Roman"/>
          <w:color w:val="595959" w:themeColor="text1" w:themeTint="A6"/>
          <w:lang w:val="it-IT"/>
        </w:rPr>
        <w:t>Metabolism</w:t>
      </w:r>
      <w:proofErr w:type="spellEnd"/>
      <w:r>
        <w:rPr>
          <w:rFonts w:eastAsia="MS Mincho" w:cs="Times New Roman"/>
          <w:color w:val="595959" w:themeColor="text1" w:themeTint="A6"/>
          <w:lang w:val="it-IT"/>
        </w:rPr>
        <w:t xml:space="preserve">, Endocrine </w:t>
      </w:r>
      <w:proofErr w:type="spellStart"/>
      <w:r>
        <w:rPr>
          <w:rFonts w:eastAsia="MS Mincho" w:cs="Times New Roman"/>
          <w:color w:val="595959" w:themeColor="text1" w:themeTint="A6"/>
          <w:lang w:val="it-IT"/>
        </w:rPr>
        <w:t>Review</w:t>
      </w:r>
      <w:proofErr w:type="spellEnd"/>
      <w:r>
        <w:rPr>
          <w:rFonts w:eastAsia="MS Mincho" w:cs="Times New Roman"/>
          <w:color w:val="595959" w:themeColor="text1" w:themeTint="A6"/>
          <w:lang w:val="it-IT"/>
        </w:rPr>
        <w:t xml:space="preserve">, Nature </w:t>
      </w:r>
      <w:proofErr w:type="spellStart"/>
      <w:r>
        <w:rPr>
          <w:rFonts w:eastAsia="MS Mincho" w:cs="Times New Roman"/>
          <w:color w:val="595959" w:themeColor="text1" w:themeTint="A6"/>
          <w:lang w:val="it-IT"/>
        </w:rPr>
        <w:t>Reviews</w:t>
      </w:r>
      <w:proofErr w:type="spellEnd"/>
      <w:r>
        <w:rPr>
          <w:rFonts w:eastAsia="MS Mincho" w:cs="Times New Roman"/>
          <w:color w:val="595959" w:themeColor="text1" w:themeTint="A6"/>
          <w:lang w:val="it-IT"/>
        </w:rPr>
        <w:t xml:space="preserve"> in </w:t>
      </w:r>
      <w:proofErr w:type="spellStart"/>
      <w:r>
        <w:rPr>
          <w:rFonts w:eastAsia="MS Mincho" w:cs="Times New Roman"/>
          <w:color w:val="595959" w:themeColor="text1" w:themeTint="A6"/>
          <w:lang w:val="it-IT"/>
        </w:rPr>
        <w:t>Endocrinology</w:t>
      </w:r>
      <w:proofErr w:type="spellEnd"/>
      <w:r w:rsidR="002F0459">
        <w:rPr>
          <w:rFonts w:eastAsia="MS Mincho" w:cs="Times New Roman"/>
          <w:color w:val="595959" w:themeColor="text1" w:themeTint="A6"/>
          <w:lang w:val="it-IT"/>
        </w:rPr>
        <w:t xml:space="preserve">, Trends in </w:t>
      </w:r>
      <w:proofErr w:type="spellStart"/>
      <w:r w:rsidR="002F0459">
        <w:rPr>
          <w:rFonts w:eastAsia="MS Mincho" w:cs="Times New Roman"/>
          <w:color w:val="595959" w:themeColor="text1" w:themeTint="A6"/>
          <w:lang w:val="it-IT"/>
        </w:rPr>
        <w:t>Pharmacological</w:t>
      </w:r>
      <w:proofErr w:type="spellEnd"/>
      <w:r w:rsidR="002F0459">
        <w:rPr>
          <w:rFonts w:eastAsia="MS Mincho" w:cs="Times New Roman"/>
          <w:color w:val="595959" w:themeColor="text1" w:themeTint="A6"/>
          <w:lang w:val="it-IT"/>
        </w:rPr>
        <w:t xml:space="preserve"> </w:t>
      </w:r>
      <w:proofErr w:type="spellStart"/>
      <w:r w:rsidR="002F0459">
        <w:rPr>
          <w:rFonts w:eastAsia="MS Mincho" w:cs="Times New Roman"/>
          <w:color w:val="595959" w:themeColor="text1" w:themeTint="A6"/>
          <w:lang w:val="it-IT"/>
        </w:rPr>
        <w:t>Sciences</w:t>
      </w:r>
      <w:proofErr w:type="spellEnd"/>
      <w:r>
        <w:rPr>
          <w:rFonts w:eastAsia="MS Mincho" w:cs="Times New Roman"/>
          <w:color w:val="595959" w:themeColor="text1" w:themeTint="A6"/>
          <w:lang w:val="it-IT"/>
        </w:rPr>
        <w:t>), 3 monografie su Biotecnologie Farmacologiche. A segui</w:t>
      </w:r>
      <w:r w:rsidR="002F0459">
        <w:rPr>
          <w:rFonts w:eastAsia="MS Mincho" w:cs="Times New Roman"/>
          <w:color w:val="595959" w:themeColor="text1" w:themeTint="A6"/>
          <w:lang w:val="it-IT"/>
        </w:rPr>
        <w:t>re una selezi</w:t>
      </w:r>
      <w:r>
        <w:rPr>
          <w:rFonts w:eastAsia="MS Mincho" w:cs="Times New Roman"/>
          <w:color w:val="595959" w:themeColor="text1" w:themeTint="A6"/>
          <w:lang w:val="it-IT"/>
        </w:rPr>
        <w:t>one delle più recenti pubblicazioni</w:t>
      </w:r>
    </w:p>
    <w:p w:rsidR="00037030" w:rsidRPr="0042213E" w:rsidRDefault="00037030" w:rsidP="0042213E">
      <w:pPr>
        <w:shd w:val="clear" w:color="auto" w:fill="FFFFFF"/>
        <w:spacing w:after="120" w:line="240" w:lineRule="auto"/>
        <w:ind w:left="927" w:hanging="927"/>
        <w:contextualSpacing/>
        <w:rPr>
          <w:rFonts w:eastAsia="Times New Roman" w:cs="Times New Roman"/>
          <w:color w:val="595959" w:themeColor="text1" w:themeTint="A6"/>
          <w:lang w:val="it-IT"/>
        </w:rPr>
      </w:pPr>
    </w:p>
    <w:p w:rsidR="007D6606" w:rsidRPr="00157885" w:rsidRDefault="007D6606" w:rsidP="00157885">
      <w:pPr>
        <w:numPr>
          <w:ilvl w:val="0"/>
          <w:numId w:val="7"/>
        </w:numPr>
        <w:spacing w:after="0" w:line="240" w:lineRule="auto"/>
        <w:ind w:left="284" w:hanging="284"/>
        <w:jc w:val="both"/>
        <w:rPr>
          <w:rFonts w:cs="Calibri"/>
          <w:bCs/>
          <w:color w:val="595959" w:themeColor="text1" w:themeTint="A6"/>
        </w:rPr>
      </w:pPr>
      <w:r w:rsidRPr="00157885">
        <w:rPr>
          <w:rFonts w:cs="Calibri"/>
          <w:bCs/>
          <w:color w:val="595959" w:themeColor="text1" w:themeTint="A6"/>
          <w:lang w:val="it-IT"/>
        </w:rPr>
        <w:t xml:space="preserve">Della Torre S.,  Mitro N.,  Meda C.,  Lolli F.,  Pedretti S., </w:t>
      </w:r>
      <w:proofErr w:type="spellStart"/>
      <w:r w:rsidRPr="00157885">
        <w:rPr>
          <w:rFonts w:cs="Calibri"/>
          <w:bCs/>
          <w:color w:val="595959" w:themeColor="text1" w:themeTint="A6"/>
          <w:lang w:val="it-IT"/>
        </w:rPr>
        <w:t>Barcella</w:t>
      </w:r>
      <w:proofErr w:type="spellEnd"/>
      <w:r w:rsidRPr="00157885">
        <w:rPr>
          <w:rFonts w:cs="Calibri"/>
          <w:bCs/>
          <w:color w:val="595959" w:themeColor="text1" w:themeTint="A6"/>
          <w:lang w:val="it-IT"/>
        </w:rPr>
        <w:t xml:space="preserve"> M., Ottobrini L., </w:t>
      </w:r>
      <w:proofErr w:type="spellStart"/>
      <w:r w:rsidRPr="00157885">
        <w:rPr>
          <w:rFonts w:cs="Calibri"/>
          <w:bCs/>
          <w:color w:val="595959" w:themeColor="text1" w:themeTint="A6"/>
          <w:lang w:val="it-IT"/>
        </w:rPr>
        <w:t>Metzger</w:t>
      </w:r>
      <w:proofErr w:type="spellEnd"/>
      <w:r w:rsidRPr="00157885">
        <w:rPr>
          <w:rFonts w:cs="Calibri"/>
          <w:bCs/>
          <w:color w:val="595959" w:themeColor="text1" w:themeTint="A6"/>
          <w:lang w:val="it-IT"/>
        </w:rPr>
        <w:t xml:space="preserve"> D., Caruso D. and </w:t>
      </w:r>
      <w:r w:rsidRPr="00157885">
        <w:rPr>
          <w:rFonts w:cs="Calibri"/>
          <w:b/>
          <w:bCs/>
          <w:color w:val="595959" w:themeColor="text1" w:themeTint="A6"/>
          <w:lang w:val="it-IT"/>
        </w:rPr>
        <w:t>Maggi A</w:t>
      </w:r>
      <w:r w:rsidRPr="00157885">
        <w:rPr>
          <w:rFonts w:cs="Calibri"/>
          <w:bCs/>
          <w:color w:val="595959" w:themeColor="text1" w:themeTint="A6"/>
          <w:lang w:val="it-IT"/>
        </w:rPr>
        <w:t>.</w:t>
      </w:r>
      <w:r w:rsidRPr="00157885">
        <w:rPr>
          <w:rFonts w:cs="Calibri"/>
          <w:b/>
          <w:bCs/>
          <w:color w:val="595959" w:themeColor="text1" w:themeTint="A6"/>
          <w:lang w:val="it-IT"/>
        </w:rPr>
        <w:t xml:space="preserve"> </w:t>
      </w:r>
      <w:r w:rsidRPr="00157885">
        <w:rPr>
          <w:rFonts w:cs="Calibri"/>
          <w:bCs/>
          <w:color w:val="595959" w:themeColor="text1" w:themeTint="A6"/>
          <w:lang w:val="it-IT"/>
        </w:rPr>
        <w:t>Short-</w:t>
      </w:r>
      <w:proofErr w:type="spellStart"/>
      <w:r w:rsidRPr="00157885">
        <w:rPr>
          <w:rFonts w:cs="Calibri"/>
          <w:bCs/>
          <w:color w:val="595959" w:themeColor="text1" w:themeTint="A6"/>
          <w:lang w:val="it-IT"/>
        </w:rPr>
        <w:t>Term</w:t>
      </w:r>
      <w:proofErr w:type="spellEnd"/>
      <w:r w:rsidRPr="00157885">
        <w:rPr>
          <w:rFonts w:cs="Calibri"/>
          <w:bCs/>
          <w:color w:val="595959" w:themeColor="text1" w:themeTint="A6"/>
          <w:lang w:val="it-IT"/>
        </w:rPr>
        <w:t xml:space="preserve"> </w:t>
      </w:r>
      <w:proofErr w:type="spellStart"/>
      <w:r w:rsidRPr="00157885">
        <w:rPr>
          <w:rFonts w:cs="Calibri"/>
          <w:bCs/>
          <w:color w:val="595959" w:themeColor="text1" w:themeTint="A6"/>
          <w:lang w:val="it-IT"/>
        </w:rPr>
        <w:t>Fasting</w:t>
      </w:r>
      <w:proofErr w:type="spellEnd"/>
      <w:r w:rsidRPr="00157885">
        <w:rPr>
          <w:rFonts w:cs="Calibri"/>
          <w:bCs/>
          <w:color w:val="595959" w:themeColor="text1" w:themeTint="A6"/>
          <w:lang w:val="it-IT"/>
        </w:rPr>
        <w:t xml:space="preserve"> </w:t>
      </w:r>
      <w:proofErr w:type="spellStart"/>
      <w:r w:rsidRPr="00157885">
        <w:rPr>
          <w:rFonts w:cs="Calibri"/>
          <w:bCs/>
          <w:color w:val="595959" w:themeColor="text1" w:themeTint="A6"/>
          <w:lang w:val="it-IT"/>
        </w:rPr>
        <w:t>Reveals</w:t>
      </w:r>
      <w:proofErr w:type="spellEnd"/>
      <w:r w:rsidRPr="00157885">
        <w:rPr>
          <w:rFonts w:cs="Calibri"/>
          <w:bCs/>
          <w:color w:val="595959" w:themeColor="text1" w:themeTint="A6"/>
          <w:lang w:val="it-IT"/>
        </w:rPr>
        <w:t xml:space="preserve"> Amino Acid </w:t>
      </w:r>
      <w:proofErr w:type="spellStart"/>
      <w:r w:rsidRPr="00157885">
        <w:rPr>
          <w:rFonts w:cs="Calibri"/>
          <w:bCs/>
          <w:color w:val="595959" w:themeColor="text1" w:themeTint="A6"/>
          <w:lang w:val="it-IT"/>
        </w:rPr>
        <w:t>Metabolism</w:t>
      </w:r>
      <w:proofErr w:type="spellEnd"/>
      <w:r w:rsidRPr="00157885">
        <w:rPr>
          <w:rFonts w:cs="Calibri"/>
          <w:bCs/>
          <w:color w:val="595959" w:themeColor="text1" w:themeTint="A6"/>
          <w:lang w:val="it-IT"/>
        </w:rPr>
        <w:t xml:space="preserve"> </w:t>
      </w:r>
      <w:proofErr w:type="spellStart"/>
      <w:r w:rsidRPr="00157885">
        <w:rPr>
          <w:rFonts w:cs="Calibri"/>
          <w:bCs/>
          <w:color w:val="595959" w:themeColor="text1" w:themeTint="A6"/>
          <w:lang w:val="it-IT"/>
        </w:rPr>
        <w:t>as</w:t>
      </w:r>
      <w:proofErr w:type="spellEnd"/>
      <w:r w:rsidRPr="00157885">
        <w:rPr>
          <w:rFonts w:cs="Calibri"/>
          <w:bCs/>
          <w:color w:val="595959" w:themeColor="text1" w:themeTint="A6"/>
          <w:lang w:val="it-IT"/>
        </w:rPr>
        <w:t xml:space="preserve"> a Major Sex-</w:t>
      </w:r>
      <w:proofErr w:type="spellStart"/>
      <w:r w:rsidRPr="00157885">
        <w:rPr>
          <w:rFonts w:cs="Calibri"/>
          <w:bCs/>
          <w:color w:val="595959" w:themeColor="text1" w:themeTint="A6"/>
          <w:lang w:val="it-IT"/>
        </w:rPr>
        <w:t>Discriminating</w:t>
      </w:r>
      <w:proofErr w:type="spellEnd"/>
      <w:r w:rsidRPr="00157885">
        <w:rPr>
          <w:rFonts w:cs="Calibri"/>
          <w:bCs/>
          <w:color w:val="595959" w:themeColor="text1" w:themeTint="A6"/>
          <w:lang w:val="it-IT"/>
        </w:rPr>
        <w:t xml:space="preserve"> </w:t>
      </w:r>
      <w:proofErr w:type="spellStart"/>
      <w:r w:rsidRPr="00157885">
        <w:rPr>
          <w:rFonts w:cs="Calibri"/>
          <w:bCs/>
          <w:color w:val="595959" w:themeColor="text1" w:themeTint="A6"/>
          <w:lang w:val="it-IT"/>
        </w:rPr>
        <w:t>Factor</w:t>
      </w:r>
      <w:proofErr w:type="spellEnd"/>
      <w:r w:rsidRPr="00157885">
        <w:rPr>
          <w:rFonts w:cs="Calibri"/>
          <w:bCs/>
          <w:color w:val="595959" w:themeColor="text1" w:themeTint="A6"/>
          <w:lang w:val="it-IT"/>
        </w:rPr>
        <w:t xml:space="preserve"> in the </w:t>
      </w:r>
      <w:proofErr w:type="spellStart"/>
      <w:r w:rsidRPr="00157885">
        <w:rPr>
          <w:rFonts w:cs="Calibri"/>
          <w:bCs/>
          <w:color w:val="595959" w:themeColor="text1" w:themeTint="A6"/>
          <w:lang w:val="it-IT"/>
        </w:rPr>
        <w:t>Liver</w:t>
      </w:r>
      <w:proofErr w:type="spellEnd"/>
      <w:r w:rsidRPr="00157885">
        <w:rPr>
          <w:rFonts w:cs="Calibri"/>
          <w:bCs/>
          <w:color w:val="595959" w:themeColor="text1" w:themeTint="A6"/>
          <w:lang w:val="it-IT"/>
        </w:rPr>
        <w:t xml:space="preserve">. </w:t>
      </w:r>
      <w:r w:rsidRPr="00157885">
        <w:rPr>
          <w:rFonts w:cs="Calibri"/>
          <w:bCs/>
          <w:i/>
          <w:color w:val="595959" w:themeColor="text1" w:themeTint="A6"/>
        </w:rPr>
        <w:t xml:space="preserve">Cell </w:t>
      </w:r>
      <w:proofErr w:type="spellStart"/>
      <w:r w:rsidRPr="00157885">
        <w:rPr>
          <w:rFonts w:cs="Calibri"/>
          <w:bCs/>
          <w:i/>
          <w:color w:val="595959" w:themeColor="text1" w:themeTint="A6"/>
        </w:rPr>
        <w:t>Metab</w:t>
      </w:r>
      <w:proofErr w:type="spellEnd"/>
      <w:r w:rsidRPr="00157885">
        <w:rPr>
          <w:rFonts w:cs="Calibri"/>
          <w:bCs/>
          <w:color w:val="595959" w:themeColor="text1" w:themeTint="A6"/>
        </w:rPr>
        <w:t xml:space="preserve">. (2018) S1550-4131(18)30328-0 </w:t>
      </w:r>
      <w:r w:rsidRPr="00157885">
        <w:rPr>
          <w:color w:val="595959" w:themeColor="text1" w:themeTint="A6"/>
          <w:lang w:eastAsia="it-IT"/>
        </w:rPr>
        <w:t>(</w:t>
      </w:r>
      <w:r w:rsidRPr="00157885">
        <w:rPr>
          <w:i/>
          <w:color w:val="595959" w:themeColor="text1" w:themeTint="A6"/>
          <w:lang w:eastAsia="it-IT"/>
        </w:rPr>
        <w:t>comment on Nature Reviews in Endocrinology</w:t>
      </w:r>
      <w:r w:rsidRPr="00157885">
        <w:rPr>
          <w:color w:val="595959" w:themeColor="text1" w:themeTint="A6"/>
          <w:lang w:eastAsia="it-IT"/>
        </w:rPr>
        <w:t>)</w:t>
      </w:r>
    </w:p>
    <w:p w:rsidR="007D6606" w:rsidRPr="00157885" w:rsidRDefault="007D6606" w:rsidP="00157885">
      <w:pPr>
        <w:numPr>
          <w:ilvl w:val="0"/>
          <w:numId w:val="7"/>
        </w:numPr>
        <w:tabs>
          <w:tab w:val="left" w:pos="142"/>
        </w:tabs>
        <w:spacing w:after="0" w:line="240" w:lineRule="auto"/>
        <w:ind w:left="284" w:hanging="284"/>
        <w:jc w:val="both"/>
        <w:rPr>
          <w:rFonts w:cs="Calibri"/>
          <w:bCs/>
          <w:color w:val="595959" w:themeColor="text1" w:themeTint="A6"/>
        </w:rPr>
      </w:pPr>
      <w:r w:rsidRPr="00157885">
        <w:rPr>
          <w:rFonts w:cs="Calibri"/>
          <w:bCs/>
          <w:color w:val="595959" w:themeColor="text1" w:themeTint="A6"/>
          <w:lang w:val="it-IT"/>
        </w:rPr>
        <w:t xml:space="preserve">Villa A., Gelosa P., Castiglioni L., Cimino N., Rizzi N., Pepe G., Lolli F., Sironi L., Vegeto E., and </w:t>
      </w:r>
      <w:r w:rsidRPr="00157885">
        <w:rPr>
          <w:rFonts w:cs="Calibri"/>
          <w:b/>
          <w:bCs/>
          <w:color w:val="595959" w:themeColor="text1" w:themeTint="A6"/>
          <w:lang w:val="it-IT"/>
        </w:rPr>
        <w:t>Maggi A</w:t>
      </w:r>
      <w:r w:rsidRPr="00157885">
        <w:rPr>
          <w:rFonts w:cs="Calibri"/>
          <w:bCs/>
          <w:color w:val="595959" w:themeColor="text1" w:themeTint="A6"/>
          <w:lang w:val="it-IT"/>
        </w:rPr>
        <w:t>. Sex-</w:t>
      </w:r>
      <w:proofErr w:type="spellStart"/>
      <w:r w:rsidRPr="00157885">
        <w:rPr>
          <w:rFonts w:cs="Calibri"/>
          <w:bCs/>
          <w:color w:val="595959" w:themeColor="text1" w:themeTint="A6"/>
          <w:lang w:val="it-IT"/>
        </w:rPr>
        <w:t>Specific</w:t>
      </w:r>
      <w:proofErr w:type="spellEnd"/>
      <w:r w:rsidRPr="00157885">
        <w:rPr>
          <w:rFonts w:cs="Calibri"/>
          <w:bCs/>
          <w:color w:val="595959" w:themeColor="text1" w:themeTint="A6"/>
          <w:lang w:val="it-IT"/>
        </w:rPr>
        <w:t xml:space="preserve"> </w:t>
      </w:r>
      <w:proofErr w:type="spellStart"/>
      <w:r w:rsidRPr="00157885">
        <w:rPr>
          <w:rFonts w:cs="Calibri"/>
          <w:bCs/>
          <w:color w:val="595959" w:themeColor="text1" w:themeTint="A6"/>
          <w:lang w:val="it-IT"/>
        </w:rPr>
        <w:t>Features</w:t>
      </w:r>
      <w:proofErr w:type="spellEnd"/>
      <w:r w:rsidRPr="00157885">
        <w:rPr>
          <w:rFonts w:cs="Calibri"/>
          <w:bCs/>
          <w:color w:val="595959" w:themeColor="text1" w:themeTint="A6"/>
          <w:lang w:val="it-IT"/>
        </w:rPr>
        <w:t xml:space="preserve"> of </w:t>
      </w:r>
      <w:proofErr w:type="spellStart"/>
      <w:r w:rsidRPr="00157885">
        <w:rPr>
          <w:rFonts w:cs="Calibri"/>
          <w:bCs/>
          <w:color w:val="595959" w:themeColor="text1" w:themeTint="A6"/>
          <w:lang w:val="it-IT"/>
        </w:rPr>
        <w:t>Microglia</w:t>
      </w:r>
      <w:proofErr w:type="spellEnd"/>
      <w:r w:rsidRPr="00157885">
        <w:rPr>
          <w:rFonts w:cs="Calibri"/>
          <w:bCs/>
          <w:color w:val="595959" w:themeColor="text1" w:themeTint="A6"/>
          <w:lang w:val="it-IT"/>
        </w:rPr>
        <w:t xml:space="preserve"> from </w:t>
      </w:r>
      <w:proofErr w:type="spellStart"/>
      <w:r w:rsidRPr="00157885">
        <w:rPr>
          <w:rFonts w:cs="Calibri"/>
          <w:bCs/>
          <w:color w:val="595959" w:themeColor="text1" w:themeTint="A6"/>
          <w:lang w:val="it-IT"/>
        </w:rPr>
        <w:t>Adult</w:t>
      </w:r>
      <w:proofErr w:type="spellEnd"/>
      <w:r w:rsidRPr="00157885">
        <w:rPr>
          <w:rFonts w:cs="Calibri"/>
          <w:bCs/>
          <w:color w:val="595959" w:themeColor="text1" w:themeTint="A6"/>
          <w:lang w:val="it-IT"/>
        </w:rPr>
        <w:t xml:space="preserve"> Mice.  </w:t>
      </w:r>
      <w:r w:rsidRPr="00157885">
        <w:rPr>
          <w:i/>
          <w:color w:val="595959" w:themeColor="text1" w:themeTint="A6"/>
          <w:lang w:eastAsia="it-IT"/>
        </w:rPr>
        <w:t>Cell Rep</w:t>
      </w:r>
      <w:r w:rsidRPr="00157885">
        <w:rPr>
          <w:color w:val="595959" w:themeColor="text1" w:themeTint="A6"/>
          <w:lang w:eastAsia="it-IT"/>
        </w:rPr>
        <w:t xml:space="preserve">. (2018) 23:3501-3511 </w:t>
      </w:r>
      <w:r w:rsidRPr="00157885">
        <w:rPr>
          <w:rFonts w:cs="Calibri"/>
          <w:bCs/>
          <w:color w:val="595959" w:themeColor="text1" w:themeTint="A6"/>
        </w:rPr>
        <w:t>(</w:t>
      </w:r>
      <w:r w:rsidRPr="00157885">
        <w:rPr>
          <w:rFonts w:cs="Calibri"/>
          <w:bCs/>
          <w:i/>
          <w:color w:val="595959" w:themeColor="text1" w:themeTint="A6"/>
        </w:rPr>
        <w:t xml:space="preserve">comments on Nature Reviews in Neurology and </w:t>
      </w:r>
      <w:proofErr w:type="spellStart"/>
      <w:r w:rsidRPr="00157885">
        <w:rPr>
          <w:rFonts w:cs="Calibri"/>
          <w:bCs/>
          <w:i/>
          <w:color w:val="595959" w:themeColor="text1" w:themeTint="A6"/>
        </w:rPr>
        <w:t>Alzforum</w:t>
      </w:r>
      <w:proofErr w:type="spellEnd"/>
      <w:r w:rsidRPr="00157885">
        <w:rPr>
          <w:rFonts w:cs="Calibri"/>
          <w:bCs/>
          <w:i/>
          <w:color w:val="595959" w:themeColor="text1" w:themeTint="A6"/>
        </w:rPr>
        <w:t xml:space="preserve"> website</w:t>
      </w:r>
      <w:r w:rsidRPr="00157885">
        <w:rPr>
          <w:rFonts w:cs="Calibri"/>
          <w:bCs/>
          <w:color w:val="595959" w:themeColor="text1" w:themeTint="A6"/>
        </w:rPr>
        <w:t>)</w:t>
      </w:r>
    </w:p>
    <w:p w:rsidR="007D6606" w:rsidRPr="00157885" w:rsidRDefault="007D6606" w:rsidP="00157885">
      <w:pPr>
        <w:numPr>
          <w:ilvl w:val="0"/>
          <w:numId w:val="7"/>
        </w:numPr>
        <w:tabs>
          <w:tab w:val="left" w:pos="142"/>
        </w:tabs>
        <w:spacing w:after="0" w:line="240" w:lineRule="auto"/>
        <w:ind w:left="284" w:hanging="284"/>
        <w:jc w:val="both"/>
        <w:rPr>
          <w:rFonts w:cs="Calibri"/>
          <w:bCs/>
          <w:color w:val="595959" w:themeColor="text1" w:themeTint="A6"/>
        </w:rPr>
      </w:pPr>
      <w:proofErr w:type="spellStart"/>
      <w:r w:rsidRPr="00157885">
        <w:rPr>
          <w:rFonts w:cs="Calibri"/>
          <w:bCs/>
          <w:color w:val="595959" w:themeColor="text1" w:themeTint="A6"/>
        </w:rPr>
        <w:t>Rizzi</w:t>
      </w:r>
      <w:proofErr w:type="spellEnd"/>
      <w:r w:rsidRPr="00157885">
        <w:rPr>
          <w:rFonts w:cs="Calibri"/>
          <w:bCs/>
          <w:color w:val="595959" w:themeColor="text1" w:themeTint="A6"/>
        </w:rPr>
        <w:t xml:space="preserve"> N., </w:t>
      </w:r>
      <w:proofErr w:type="spellStart"/>
      <w:r w:rsidRPr="00157885">
        <w:rPr>
          <w:rFonts w:cs="Calibri"/>
          <w:bCs/>
          <w:color w:val="595959" w:themeColor="text1" w:themeTint="A6"/>
        </w:rPr>
        <w:t>Rebecchi</w:t>
      </w:r>
      <w:proofErr w:type="spellEnd"/>
      <w:r w:rsidRPr="00157885">
        <w:rPr>
          <w:rFonts w:cs="Calibri"/>
          <w:bCs/>
          <w:color w:val="595959" w:themeColor="text1" w:themeTint="A6"/>
        </w:rPr>
        <w:t xml:space="preserve"> M., </w:t>
      </w:r>
      <w:proofErr w:type="spellStart"/>
      <w:r w:rsidRPr="00157885">
        <w:rPr>
          <w:rFonts w:cs="Calibri"/>
          <w:bCs/>
          <w:color w:val="595959" w:themeColor="text1" w:themeTint="A6"/>
        </w:rPr>
        <w:t>Levandis</w:t>
      </w:r>
      <w:proofErr w:type="spellEnd"/>
      <w:r w:rsidRPr="00157885">
        <w:rPr>
          <w:rFonts w:cs="Calibri"/>
          <w:bCs/>
          <w:color w:val="595959" w:themeColor="text1" w:themeTint="A6"/>
        </w:rPr>
        <w:t xml:space="preserve"> G., </w:t>
      </w:r>
      <w:proofErr w:type="spellStart"/>
      <w:r w:rsidRPr="00157885">
        <w:rPr>
          <w:rFonts w:cs="Calibri"/>
          <w:bCs/>
          <w:color w:val="595959" w:themeColor="text1" w:themeTint="A6"/>
        </w:rPr>
        <w:t>Ciana</w:t>
      </w:r>
      <w:proofErr w:type="spellEnd"/>
      <w:r w:rsidRPr="00157885">
        <w:rPr>
          <w:rFonts w:cs="Calibri"/>
          <w:bCs/>
          <w:color w:val="595959" w:themeColor="text1" w:themeTint="A6"/>
        </w:rPr>
        <w:t xml:space="preserve"> P. and </w:t>
      </w:r>
      <w:r w:rsidRPr="00157885">
        <w:rPr>
          <w:rFonts w:cs="Calibri"/>
          <w:b/>
          <w:bCs/>
          <w:color w:val="595959" w:themeColor="text1" w:themeTint="A6"/>
        </w:rPr>
        <w:t>Maggi A.</w:t>
      </w:r>
      <w:r w:rsidRPr="00157885">
        <w:rPr>
          <w:rFonts w:cs="Calibri"/>
          <w:bCs/>
          <w:color w:val="595959" w:themeColor="text1" w:themeTint="A6"/>
        </w:rPr>
        <w:t xml:space="preserve"> Identification of novel loci for the generation of reporter mice. </w:t>
      </w:r>
      <w:r w:rsidRPr="00157885">
        <w:rPr>
          <w:rFonts w:cs="Calibri"/>
          <w:bCs/>
          <w:i/>
          <w:color w:val="595959" w:themeColor="text1" w:themeTint="A6"/>
        </w:rPr>
        <w:t>Nucleic Acids Res.</w:t>
      </w:r>
      <w:r w:rsidRPr="00157885">
        <w:rPr>
          <w:rFonts w:cs="Calibri"/>
          <w:bCs/>
          <w:color w:val="595959" w:themeColor="text1" w:themeTint="A6"/>
        </w:rPr>
        <w:t xml:space="preserve"> (2017) 45:e37</w:t>
      </w:r>
    </w:p>
    <w:p w:rsidR="007D6606" w:rsidRPr="00157885" w:rsidRDefault="007D6606" w:rsidP="00157885">
      <w:pPr>
        <w:numPr>
          <w:ilvl w:val="0"/>
          <w:numId w:val="7"/>
        </w:numPr>
        <w:tabs>
          <w:tab w:val="left" w:pos="142"/>
        </w:tabs>
        <w:spacing w:after="0" w:line="240" w:lineRule="auto"/>
        <w:ind w:left="284" w:hanging="284"/>
        <w:jc w:val="both"/>
        <w:rPr>
          <w:rFonts w:cs="Calibri"/>
          <w:color w:val="595959" w:themeColor="text1" w:themeTint="A6"/>
        </w:rPr>
      </w:pPr>
      <w:r w:rsidRPr="00157885">
        <w:rPr>
          <w:rFonts w:cs="Calibri"/>
          <w:color w:val="595959" w:themeColor="text1" w:themeTint="A6"/>
        </w:rPr>
        <w:t xml:space="preserve">Della Torre S. And </w:t>
      </w:r>
      <w:r w:rsidRPr="00157885">
        <w:rPr>
          <w:rFonts w:cs="Calibri"/>
          <w:b/>
          <w:color w:val="595959" w:themeColor="text1" w:themeTint="A6"/>
        </w:rPr>
        <w:t>Maggi A.</w:t>
      </w:r>
      <w:r w:rsidRPr="00157885">
        <w:rPr>
          <w:rFonts w:cs="Calibri"/>
          <w:color w:val="595959" w:themeColor="text1" w:themeTint="A6"/>
        </w:rPr>
        <w:t xml:space="preserve"> Sex Differences: A Resultant of an Evolutionary Pressure? </w:t>
      </w:r>
      <w:r w:rsidRPr="00157885">
        <w:rPr>
          <w:rFonts w:cs="Calibri"/>
          <w:i/>
          <w:color w:val="595959" w:themeColor="text1" w:themeTint="A6"/>
        </w:rPr>
        <w:t xml:space="preserve">Cell </w:t>
      </w:r>
      <w:proofErr w:type="spellStart"/>
      <w:r w:rsidRPr="00157885">
        <w:rPr>
          <w:rFonts w:cs="Calibri"/>
          <w:i/>
          <w:color w:val="595959" w:themeColor="text1" w:themeTint="A6"/>
        </w:rPr>
        <w:t>Metab</w:t>
      </w:r>
      <w:proofErr w:type="spellEnd"/>
      <w:r w:rsidRPr="00157885">
        <w:rPr>
          <w:rFonts w:cs="Calibri"/>
          <w:i/>
          <w:color w:val="595959" w:themeColor="text1" w:themeTint="A6"/>
        </w:rPr>
        <w:t>.</w:t>
      </w:r>
      <w:r w:rsidRPr="00157885">
        <w:rPr>
          <w:rFonts w:cs="Calibri"/>
          <w:color w:val="595959" w:themeColor="text1" w:themeTint="A6"/>
        </w:rPr>
        <w:t xml:space="preserve"> (2017) 25:499-505</w:t>
      </w:r>
    </w:p>
    <w:p w:rsidR="007D6606" w:rsidRPr="00157885" w:rsidRDefault="007D6606" w:rsidP="00157885">
      <w:pPr>
        <w:numPr>
          <w:ilvl w:val="0"/>
          <w:numId w:val="7"/>
        </w:numPr>
        <w:tabs>
          <w:tab w:val="left" w:pos="142"/>
        </w:tabs>
        <w:spacing w:after="0" w:line="240" w:lineRule="auto"/>
        <w:ind w:left="284" w:hanging="284"/>
        <w:jc w:val="both"/>
        <w:rPr>
          <w:rFonts w:cs="Calibri"/>
          <w:bCs/>
          <w:color w:val="595959" w:themeColor="text1" w:themeTint="A6"/>
          <w:lang w:val="it-IT"/>
        </w:rPr>
      </w:pPr>
      <w:r w:rsidRPr="00157885">
        <w:rPr>
          <w:rFonts w:cs="Calibri"/>
          <w:bCs/>
          <w:color w:val="595959" w:themeColor="text1" w:themeTint="A6"/>
          <w:lang w:val="it-IT"/>
        </w:rPr>
        <w:t xml:space="preserve">Della Torre A., Mitro N., Fontana R., </w:t>
      </w:r>
      <w:proofErr w:type="spellStart"/>
      <w:r w:rsidRPr="00157885">
        <w:rPr>
          <w:rFonts w:cs="Calibri"/>
          <w:bCs/>
          <w:color w:val="595959" w:themeColor="text1" w:themeTint="A6"/>
          <w:lang w:val="it-IT"/>
        </w:rPr>
        <w:t>Gomaraschi</w:t>
      </w:r>
      <w:proofErr w:type="spellEnd"/>
      <w:r w:rsidRPr="00157885">
        <w:rPr>
          <w:rFonts w:cs="Calibri"/>
          <w:bCs/>
          <w:color w:val="595959" w:themeColor="text1" w:themeTint="A6"/>
          <w:lang w:val="it-IT"/>
        </w:rPr>
        <w:t xml:space="preserve"> M., </w:t>
      </w:r>
      <w:proofErr w:type="spellStart"/>
      <w:r w:rsidRPr="00157885">
        <w:rPr>
          <w:rFonts w:cs="Calibri"/>
          <w:bCs/>
          <w:color w:val="595959" w:themeColor="text1" w:themeTint="A6"/>
          <w:lang w:val="it-IT"/>
        </w:rPr>
        <w:t>Favari</w:t>
      </w:r>
      <w:proofErr w:type="spellEnd"/>
      <w:r w:rsidRPr="00157885">
        <w:rPr>
          <w:rFonts w:cs="Calibri"/>
          <w:bCs/>
          <w:color w:val="595959" w:themeColor="text1" w:themeTint="A6"/>
          <w:lang w:val="it-IT"/>
        </w:rPr>
        <w:t xml:space="preserve"> E., Recordati C., Lolli F., </w:t>
      </w:r>
      <w:proofErr w:type="spellStart"/>
      <w:r w:rsidRPr="00157885">
        <w:rPr>
          <w:rFonts w:cs="Calibri"/>
          <w:bCs/>
          <w:color w:val="595959" w:themeColor="text1" w:themeTint="A6"/>
          <w:lang w:val="it-IT"/>
        </w:rPr>
        <w:t>Quagiarini</w:t>
      </w:r>
      <w:proofErr w:type="spellEnd"/>
      <w:r w:rsidRPr="00157885">
        <w:rPr>
          <w:rFonts w:cs="Calibri"/>
          <w:bCs/>
          <w:color w:val="595959" w:themeColor="text1" w:themeTint="A6"/>
          <w:lang w:val="it-IT"/>
        </w:rPr>
        <w:t xml:space="preserve"> F., Meda C., </w:t>
      </w:r>
      <w:proofErr w:type="spellStart"/>
      <w:r w:rsidRPr="00157885">
        <w:rPr>
          <w:rFonts w:cs="Calibri"/>
          <w:bCs/>
          <w:color w:val="595959" w:themeColor="text1" w:themeTint="A6"/>
          <w:lang w:val="it-IT"/>
        </w:rPr>
        <w:t>Ohlsson</w:t>
      </w:r>
      <w:proofErr w:type="spellEnd"/>
      <w:r w:rsidRPr="00157885">
        <w:rPr>
          <w:rFonts w:cs="Calibri"/>
          <w:bCs/>
          <w:color w:val="595959" w:themeColor="text1" w:themeTint="A6"/>
          <w:lang w:val="it-IT"/>
        </w:rPr>
        <w:t xml:space="preserve"> C., </w:t>
      </w:r>
      <w:proofErr w:type="spellStart"/>
      <w:r w:rsidRPr="00157885">
        <w:rPr>
          <w:rFonts w:cs="Calibri"/>
          <w:bCs/>
          <w:color w:val="595959" w:themeColor="text1" w:themeTint="A6"/>
          <w:lang w:val="it-IT"/>
        </w:rPr>
        <w:t>Crestani</w:t>
      </w:r>
      <w:proofErr w:type="spellEnd"/>
      <w:r w:rsidRPr="00157885">
        <w:rPr>
          <w:rFonts w:cs="Calibri"/>
          <w:bCs/>
          <w:color w:val="595959" w:themeColor="text1" w:themeTint="A6"/>
          <w:lang w:val="it-IT"/>
        </w:rPr>
        <w:t xml:space="preserve"> M., </w:t>
      </w:r>
      <w:proofErr w:type="spellStart"/>
      <w:r w:rsidRPr="00157885">
        <w:rPr>
          <w:rFonts w:cs="Calibri"/>
          <w:bCs/>
          <w:color w:val="595959" w:themeColor="text1" w:themeTint="A6"/>
          <w:lang w:val="it-IT"/>
        </w:rPr>
        <w:t>Uhlehaut</w:t>
      </w:r>
      <w:proofErr w:type="spellEnd"/>
      <w:r w:rsidRPr="00157885">
        <w:rPr>
          <w:rFonts w:cs="Calibri"/>
          <w:bCs/>
          <w:color w:val="595959" w:themeColor="text1" w:themeTint="A6"/>
          <w:lang w:val="it-IT"/>
        </w:rPr>
        <w:t xml:space="preserve"> </w:t>
      </w:r>
      <w:proofErr w:type="spellStart"/>
      <w:r w:rsidRPr="00157885">
        <w:rPr>
          <w:rFonts w:cs="Calibri"/>
          <w:bCs/>
          <w:color w:val="595959" w:themeColor="text1" w:themeTint="A6"/>
          <w:lang w:val="it-IT"/>
        </w:rPr>
        <w:t>Nh</w:t>
      </w:r>
      <w:proofErr w:type="spellEnd"/>
      <w:r w:rsidRPr="00157885">
        <w:rPr>
          <w:rFonts w:cs="Calibri"/>
          <w:bCs/>
          <w:color w:val="595959" w:themeColor="text1" w:themeTint="A6"/>
          <w:lang w:val="it-IT"/>
        </w:rPr>
        <w:t xml:space="preserve">., Calabresi L. and </w:t>
      </w:r>
      <w:r w:rsidRPr="00157885">
        <w:rPr>
          <w:rFonts w:cs="Calibri"/>
          <w:b/>
          <w:bCs/>
          <w:color w:val="595959" w:themeColor="text1" w:themeTint="A6"/>
          <w:lang w:val="it-IT"/>
        </w:rPr>
        <w:t>Maggi A.</w:t>
      </w:r>
      <w:r w:rsidRPr="00157885">
        <w:rPr>
          <w:rFonts w:cs="Calibri"/>
          <w:bCs/>
          <w:color w:val="595959" w:themeColor="text1" w:themeTint="A6"/>
          <w:lang w:val="it-IT"/>
        </w:rPr>
        <w:t xml:space="preserve"> An </w:t>
      </w:r>
      <w:proofErr w:type="spellStart"/>
      <w:r w:rsidRPr="00157885">
        <w:rPr>
          <w:rFonts w:cs="Calibri"/>
          <w:bCs/>
          <w:color w:val="595959" w:themeColor="text1" w:themeTint="A6"/>
          <w:lang w:val="it-IT"/>
        </w:rPr>
        <w:t>Essential</w:t>
      </w:r>
      <w:proofErr w:type="spellEnd"/>
      <w:r w:rsidRPr="00157885">
        <w:rPr>
          <w:rFonts w:cs="Calibri"/>
          <w:bCs/>
          <w:color w:val="595959" w:themeColor="text1" w:themeTint="A6"/>
          <w:lang w:val="it-IT"/>
        </w:rPr>
        <w:t xml:space="preserve"> </w:t>
      </w:r>
      <w:proofErr w:type="spellStart"/>
      <w:r w:rsidRPr="00157885">
        <w:rPr>
          <w:rFonts w:cs="Calibri"/>
          <w:bCs/>
          <w:color w:val="595959" w:themeColor="text1" w:themeTint="A6"/>
          <w:lang w:val="it-IT"/>
        </w:rPr>
        <w:t>Role</w:t>
      </w:r>
      <w:proofErr w:type="spellEnd"/>
      <w:r w:rsidRPr="00157885">
        <w:rPr>
          <w:rFonts w:cs="Calibri"/>
          <w:bCs/>
          <w:color w:val="595959" w:themeColor="text1" w:themeTint="A6"/>
          <w:lang w:val="it-IT"/>
        </w:rPr>
        <w:t xml:space="preserve"> for </w:t>
      </w:r>
      <w:proofErr w:type="spellStart"/>
      <w:r w:rsidRPr="00157885">
        <w:rPr>
          <w:rFonts w:cs="Calibri"/>
          <w:bCs/>
          <w:color w:val="595959" w:themeColor="text1" w:themeTint="A6"/>
          <w:lang w:val="it-IT"/>
        </w:rPr>
        <w:t>Liver</w:t>
      </w:r>
      <w:proofErr w:type="spellEnd"/>
      <w:r w:rsidRPr="00157885">
        <w:rPr>
          <w:rFonts w:cs="Calibri"/>
          <w:bCs/>
          <w:color w:val="595959" w:themeColor="text1" w:themeTint="A6"/>
          <w:lang w:val="it-IT"/>
        </w:rPr>
        <w:t xml:space="preserve"> </w:t>
      </w:r>
      <w:proofErr w:type="spellStart"/>
      <w:r w:rsidRPr="00157885">
        <w:rPr>
          <w:rFonts w:cs="Calibri"/>
          <w:bCs/>
          <w:color w:val="595959" w:themeColor="text1" w:themeTint="A6"/>
          <w:lang w:val="it-IT"/>
        </w:rPr>
        <w:t>ERa</w:t>
      </w:r>
      <w:proofErr w:type="spellEnd"/>
      <w:r w:rsidRPr="00157885">
        <w:rPr>
          <w:rFonts w:cs="Calibri"/>
          <w:bCs/>
          <w:color w:val="595959" w:themeColor="text1" w:themeTint="A6"/>
          <w:lang w:val="it-IT"/>
        </w:rPr>
        <w:t xml:space="preserve"> in </w:t>
      </w:r>
      <w:proofErr w:type="spellStart"/>
      <w:r w:rsidRPr="00157885">
        <w:rPr>
          <w:rFonts w:cs="Calibri"/>
          <w:bCs/>
          <w:color w:val="595959" w:themeColor="text1" w:themeTint="A6"/>
          <w:lang w:val="it-IT"/>
        </w:rPr>
        <w:t>Coupling</w:t>
      </w:r>
      <w:proofErr w:type="spellEnd"/>
      <w:r w:rsidRPr="00157885">
        <w:rPr>
          <w:rFonts w:cs="Calibri"/>
          <w:bCs/>
          <w:color w:val="595959" w:themeColor="text1" w:themeTint="A6"/>
          <w:lang w:val="it-IT"/>
        </w:rPr>
        <w:t xml:space="preserve"> </w:t>
      </w:r>
      <w:proofErr w:type="spellStart"/>
      <w:r w:rsidRPr="00157885">
        <w:rPr>
          <w:rFonts w:cs="Calibri"/>
          <w:bCs/>
          <w:color w:val="595959" w:themeColor="text1" w:themeTint="A6"/>
          <w:lang w:val="it-IT"/>
        </w:rPr>
        <w:t>Hepatic</w:t>
      </w:r>
      <w:proofErr w:type="spellEnd"/>
      <w:r w:rsidRPr="00157885">
        <w:rPr>
          <w:rFonts w:cs="Calibri"/>
          <w:bCs/>
          <w:color w:val="595959" w:themeColor="text1" w:themeTint="A6"/>
          <w:lang w:val="it-IT"/>
        </w:rPr>
        <w:t xml:space="preserve"> </w:t>
      </w:r>
      <w:proofErr w:type="spellStart"/>
      <w:r w:rsidRPr="00157885">
        <w:rPr>
          <w:rFonts w:cs="Calibri"/>
          <w:bCs/>
          <w:color w:val="595959" w:themeColor="text1" w:themeTint="A6"/>
          <w:lang w:val="it-IT"/>
        </w:rPr>
        <w:t>Metabolism</w:t>
      </w:r>
      <w:proofErr w:type="spellEnd"/>
      <w:r w:rsidRPr="00157885">
        <w:rPr>
          <w:rFonts w:cs="Calibri"/>
          <w:bCs/>
          <w:color w:val="595959" w:themeColor="text1" w:themeTint="A6"/>
          <w:lang w:val="it-IT"/>
        </w:rPr>
        <w:t xml:space="preserve"> to the </w:t>
      </w:r>
      <w:proofErr w:type="spellStart"/>
      <w:r w:rsidRPr="00157885">
        <w:rPr>
          <w:rFonts w:cs="Calibri"/>
          <w:bCs/>
          <w:color w:val="595959" w:themeColor="text1" w:themeTint="A6"/>
          <w:lang w:val="it-IT"/>
        </w:rPr>
        <w:t>Reproductive</w:t>
      </w:r>
      <w:proofErr w:type="spellEnd"/>
      <w:r w:rsidRPr="00157885">
        <w:rPr>
          <w:rFonts w:cs="Calibri"/>
          <w:bCs/>
          <w:color w:val="595959" w:themeColor="text1" w:themeTint="A6"/>
          <w:lang w:val="it-IT"/>
        </w:rPr>
        <w:t xml:space="preserve"> </w:t>
      </w:r>
      <w:proofErr w:type="spellStart"/>
      <w:r w:rsidRPr="00157885">
        <w:rPr>
          <w:rFonts w:cs="Calibri"/>
          <w:bCs/>
          <w:color w:val="595959" w:themeColor="text1" w:themeTint="A6"/>
          <w:lang w:val="it-IT"/>
        </w:rPr>
        <w:t>Cycle</w:t>
      </w:r>
      <w:proofErr w:type="spellEnd"/>
      <w:r w:rsidRPr="00157885">
        <w:rPr>
          <w:rFonts w:cs="Calibri"/>
          <w:bCs/>
          <w:color w:val="595959" w:themeColor="text1" w:themeTint="A6"/>
          <w:lang w:val="it-IT"/>
        </w:rPr>
        <w:t xml:space="preserve">. </w:t>
      </w:r>
      <w:r w:rsidRPr="00157885">
        <w:rPr>
          <w:rFonts w:cs="Calibri"/>
          <w:bCs/>
          <w:i/>
          <w:color w:val="595959" w:themeColor="text1" w:themeTint="A6"/>
          <w:lang w:val="it-IT"/>
        </w:rPr>
        <w:t>Cell Rep.</w:t>
      </w:r>
      <w:r w:rsidRPr="00157885">
        <w:rPr>
          <w:rFonts w:cs="Calibri"/>
          <w:bCs/>
          <w:color w:val="595959" w:themeColor="text1" w:themeTint="A6"/>
          <w:lang w:val="it-IT"/>
        </w:rPr>
        <w:t xml:space="preserve"> (2016) 15:360-71</w:t>
      </w:r>
    </w:p>
    <w:p w:rsidR="007D6606" w:rsidRPr="00157885" w:rsidRDefault="007D6606" w:rsidP="00157885">
      <w:pPr>
        <w:numPr>
          <w:ilvl w:val="0"/>
          <w:numId w:val="7"/>
        </w:numPr>
        <w:spacing w:after="0" w:line="240" w:lineRule="auto"/>
        <w:ind w:left="284" w:hanging="284"/>
        <w:jc w:val="both"/>
        <w:rPr>
          <w:rFonts w:cs="Calibri"/>
          <w:color w:val="595959" w:themeColor="text1" w:themeTint="A6"/>
        </w:rPr>
      </w:pPr>
      <w:r w:rsidRPr="00157885">
        <w:rPr>
          <w:rFonts w:cs="Calibri"/>
          <w:color w:val="595959" w:themeColor="text1" w:themeTint="A6"/>
        </w:rPr>
        <w:t xml:space="preserve">Villa A., </w:t>
      </w:r>
      <w:proofErr w:type="spellStart"/>
      <w:r w:rsidRPr="00157885">
        <w:rPr>
          <w:rFonts w:cs="Calibri"/>
          <w:color w:val="595959" w:themeColor="text1" w:themeTint="A6"/>
        </w:rPr>
        <w:t>Vegeto</w:t>
      </w:r>
      <w:proofErr w:type="spellEnd"/>
      <w:r w:rsidRPr="00157885">
        <w:rPr>
          <w:rFonts w:cs="Calibri"/>
          <w:color w:val="595959" w:themeColor="text1" w:themeTint="A6"/>
        </w:rPr>
        <w:t xml:space="preserve"> E., Poletti A. and </w:t>
      </w:r>
      <w:r w:rsidRPr="00157885">
        <w:rPr>
          <w:rFonts w:cs="Calibri"/>
          <w:b/>
          <w:color w:val="595959" w:themeColor="text1" w:themeTint="A6"/>
        </w:rPr>
        <w:t>Maggi A.</w:t>
      </w:r>
      <w:r w:rsidRPr="00157885">
        <w:rPr>
          <w:rFonts w:cs="Calibri"/>
          <w:color w:val="595959" w:themeColor="text1" w:themeTint="A6"/>
        </w:rPr>
        <w:t xml:space="preserve"> Estrogens, </w:t>
      </w:r>
      <w:proofErr w:type="spellStart"/>
      <w:r w:rsidRPr="00157885">
        <w:rPr>
          <w:rFonts w:cs="Calibri"/>
          <w:color w:val="595959" w:themeColor="text1" w:themeTint="A6"/>
        </w:rPr>
        <w:t>Neuroinflammation</w:t>
      </w:r>
      <w:proofErr w:type="spellEnd"/>
      <w:r w:rsidRPr="00157885">
        <w:rPr>
          <w:rFonts w:cs="Calibri"/>
          <w:color w:val="595959" w:themeColor="text1" w:themeTint="A6"/>
        </w:rPr>
        <w:t xml:space="preserve">, and Neurodegeneration. </w:t>
      </w:r>
      <w:proofErr w:type="spellStart"/>
      <w:r w:rsidRPr="00157885">
        <w:rPr>
          <w:rFonts w:cs="Calibri"/>
          <w:i/>
          <w:color w:val="595959" w:themeColor="text1" w:themeTint="A6"/>
        </w:rPr>
        <w:t>Endocr</w:t>
      </w:r>
      <w:proofErr w:type="spellEnd"/>
      <w:r w:rsidRPr="00157885">
        <w:rPr>
          <w:rFonts w:cs="Calibri"/>
          <w:i/>
          <w:color w:val="595959" w:themeColor="text1" w:themeTint="A6"/>
        </w:rPr>
        <w:t xml:space="preserve"> Rev</w:t>
      </w:r>
      <w:r w:rsidRPr="00157885">
        <w:rPr>
          <w:rFonts w:cs="Calibri"/>
          <w:color w:val="595959" w:themeColor="text1" w:themeTint="A6"/>
        </w:rPr>
        <w:t>. (2016) 37:372-402 (</w:t>
      </w:r>
      <w:r w:rsidRPr="00157885">
        <w:rPr>
          <w:rFonts w:cs="Calibri"/>
          <w:i/>
          <w:color w:val="595959" w:themeColor="text1" w:themeTint="A6"/>
        </w:rPr>
        <w:t>cover for month of August)</w:t>
      </w:r>
    </w:p>
    <w:p w:rsidR="007D6606" w:rsidRPr="00157885" w:rsidRDefault="007D6606" w:rsidP="00157885">
      <w:pPr>
        <w:numPr>
          <w:ilvl w:val="0"/>
          <w:numId w:val="7"/>
        </w:numPr>
        <w:spacing w:after="0" w:line="240" w:lineRule="auto"/>
        <w:ind w:left="284" w:hanging="284"/>
        <w:jc w:val="both"/>
        <w:rPr>
          <w:rFonts w:cs="Calibri"/>
          <w:color w:val="595959" w:themeColor="text1" w:themeTint="A6"/>
        </w:rPr>
      </w:pPr>
      <w:r w:rsidRPr="00157885">
        <w:rPr>
          <w:rFonts w:cs="Calibri"/>
          <w:color w:val="595959" w:themeColor="text1" w:themeTint="A6"/>
        </w:rPr>
        <w:t xml:space="preserve">Fontana R., Della Torre S., </w:t>
      </w:r>
      <w:proofErr w:type="spellStart"/>
      <w:r w:rsidRPr="00157885">
        <w:rPr>
          <w:rFonts w:cs="Calibri"/>
          <w:color w:val="595959" w:themeColor="text1" w:themeTint="A6"/>
        </w:rPr>
        <w:t>Meda</w:t>
      </w:r>
      <w:proofErr w:type="spellEnd"/>
      <w:r w:rsidRPr="00157885">
        <w:rPr>
          <w:rFonts w:cs="Calibri"/>
          <w:color w:val="595959" w:themeColor="text1" w:themeTint="A6"/>
        </w:rPr>
        <w:t xml:space="preserve"> C., Longo A., Eva C. and  </w:t>
      </w:r>
      <w:r w:rsidRPr="00157885">
        <w:rPr>
          <w:rFonts w:cs="Calibri"/>
          <w:b/>
          <w:color w:val="595959" w:themeColor="text1" w:themeTint="A6"/>
        </w:rPr>
        <w:t>Maggi A</w:t>
      </w:r>
      <w:r w:rsidRPr="00157885">
        <w:rPr>
          <w:rFonts w:cs="Calibri"/>
          <w:color w:val="595959" w:themeColor="text1" w:themeTint="A6"/>
        </w:rPr>
        <w:t xml:space="preserve">. Estrogen replacement therapy regulation of energy metabolism in female mouse hypothalamus. </w:t>
      </w:r>
      <w:r w:rsidRPr="00157885">
        <w:rPr>
          <w:rFonts w:cs="Calibri"/>
          <w:i/>
          <w:color w:val="595959" w:themeColor="text1" w:themeTint="A6"/>
        </w:rPr>
        <w:t>Endocrinology</w:t>
      </w:r>
      <w:r w:rsidRPr="00157885">
        <w:rPr>
          <w:rFonts w:cs="Calibri"/>
          <w:color w:val="595959" w:themeColor="text1" w:themeTint="A6"/>
        </w:rPr>
        <w:t xml:space="preserve"> (2014) 155:2213-21</w:t>
      </w:r>
    </w:p>
    <w:p w:rsidR="007D6606" w:rsidRPr="00157885" w:rsidRDefault="007D6606" w:rsidP="00157885">
      <w:pPr>
        <w:numPr>
          <w:ilvl w:val="0"/>
          <w:numId w:val="7"/>
        </w:numPr>
        <w:spacing w:after="0" w:line="240" w:lineRule="auto"/>
        <w:ind w:left="284" w:hanging="284"/>
        <w:jc w:val="both"/>
        <w:rPr>
          <w:rFonts w:cs="Calibri"/>
          <w:color w:val="595959" w:themeColor="text1" w:themeTint="A6"/>
        </w:rPr>
      </w:pPr>
      <w:r w:rsidRPr="00157885">
        <w:rPr>
          <w:rFonts w:cs="Calibri"/>
          <w:color w:val="595959" w:themeColor="text1" w:themeTint="A6"/>
          <w:lang w:val="it-IT"/>
        </w:rPr>
        <w:t xml:space="preserve">Della Torre S., </w:t>
      </w:r>
      <w:proofErr w:type="spellStart"/>
      <w:r w:rsidRPr="00157885">
        <w:rPr>
          <w:rFonts w:cs="Calibri"/>
          <w:color w:val="595959" w:themeColor="text1" w:themeTint="A6"/>
          <w:lang w:val="it-IT"/>
        </w:rPr>
        <w:t>Benedusi</w:t>
      </w:r>
      <w:proofErr w:type="spellEnd"/>
      <w:r w:rsidRPr="00157885">
        <w:rPr>
          <w:rFonts w:cs="Calibri"/>
          <w:color w:val="595959" w:themeColor="text1" w:themeTint="A6"/>
          <w:lang w:val="it-IT"/>
        </w:rPr>
        <w:t xml:space="preserve"> V., Fontana R. and</w:t>
      </w:r>
      <w:r w:rsidRPr="00157885">
        <w:rPr>
          <w:rFonts w:cs="Calibri"/>
          <w:b/>
          <w:color w:val="595959" w:themeColor="text1" w:themeTint="A6"/>
          <w:lang w:val="it-IT"/>
        </w:rPr>
        <w:t xml:space="preserve"> Maggi A.  </w:t>
      </w:r>
      <w:r w:rsidRPr="00157885">
        <w:rPr>
          <w:rFonts w:cs="Calibri"/>
          <w:color w:val="595959" w:themeColor="text1" w:themeTint="A6"/>
        </w:rPr>
        <w:t xml:space="preserve">Energy metabolism and fertility-a balance preserved for female health. </w:t>
      </w:r>
      <w:r w:rsidRPr="00157885">
        <w:rPr>
          <w:rFonts w:cs="Calibri"/>
          <w:i/>
          <w:color w:val="595959" w:themeColor="text1" w:themeTint="A6"/>
        </w:rPr>
        <w:t>Nature Reviews Endocrinology</w:t>
      </w:r>
      <w:r w:rsidRPr="00157885">
        <w:rPr>
          <w:rFonts w:cs="Calibri"/>
          <w:color w:val="595959" w:themeColor="text1" w:themeTint="A6"/>
        </w:rPr>
        <w:t xml:space="preserve">. (2013)  10:13-23 </w:t>
      </w:r>
    </w:p>
    <w:p w:rsidR="007D6606" w:rsidRPr="00157885" w:rsidRDefault="007D6606" w:rsidP="00157885">
      <w:pPr>
        <w:numPr>
          <w:ilvl w:val="0"/>
          <w:numId w:val="7"/>
        </w:numPr>
        <w:tabs>
          <w:tab w:val="left" w:pos="142"/>
        </w:tabs>
        <w:spacing w:after="0" w:line="240" w:lineRule="auto"/>
        <w:ind w:left="284" w:hanging="284"/>
        <w:jc w:val="both"/>
        <w:rPr>
          <w:rFonts w:cs="Calibri"/>
          <w:color w:val="595959" w:themeColor="text1" w:themeTint="A6"/>
        </w:rPr>
      </w:pPr>
      <w:r w:rsidRPr="00157885">
        <w:rPr>
          <w:rFonts w:cs="Calibri"/>
          <w:color w:val="595959" w:themeColor="text1" w:themeTint="A6"/>
        </w:rPr>
        <w:t xml:space="preserve">Villa A., Della Torre S., </w:t>
      </w:r>
      <w:proofErr w:type="spellStart"/>
      <w:r w:rsidRPr="00157885">
        <w:rPr>
          <w:rFonts w:cs="Calibri"/>
          <w:color w:val="595959" w:themeColor="text1" w:themeTint="A6"/>
        </w:rPr>
        <w:t>Stell</w:t>
      </w:r>
      <w:proofErr w:type="spellEnd"/>
      <w:r w:rsidRPr="00157885">
        <w:rPr>
          <w:rFonts w:cs="Calibri"/>
          <w:color w:val="595959" w:themeColor="text1" w:themeTint="A6"/>
        </w:rPr>
        <w:t xml:space="preserve"> A., Cook J., Brown M. and </w:t>
      </w:r>
      <w:r w:rsidRPr="00157885">
        <w:rPr>
          <w:rFonts w:cs="Calibri"/>
          <w:b/>
          <w:color w:val="595959" w:themeColor="text1" w:themeTint="A6"/>
        </w:rPr>
        <w:t>Maggi A</w:t>
      </w:r>
      <w:r w:rsidRPr="00157885">
        <w:rPr>
          <w:rFonts w:cs="Calibri"/>
          <w:color w:val="595959" w:themeColor="text1" w:themeTint="A6"/>
        </w:rPr>
        <w:t xml:space="preserve">.  </w:t>
      </w:r>
      <w:proofErr w:type="spellStart"/>
      <w:r w:rsidRPr="00157885">
        <w:rPr>
          <w:rFonts w:cs="Calibri"/>
          <w:color w:val="595959" w:themeColor="text1" w:themeTint="A6"/>
        </w:rPr>
        <w:t>Tetradian</w:t>
      </w:r>
      <w:proofErr w:type="spellEnd"/>
      <w:r w:rsidRPr="00157885">
        <w:rPr>
          <w:rFonts w:cs="Calibri"/>
          <w:color w:val="595959" w:themeColor="text1" w:themeTint="A6"/>
        </w:rPr>
        <w:t xml:space="preserve"> oscillation of estrogen receptor alpha is necessary to prevent liver lipid deposition</w:t>
      </w:r>
      <w:r w:rsidRPr="00157885">
        <w:rPr>
          <w:rFonts w:cs="Calibri"/>
          <w:i/>
          <w:color w:val="595959" w:themeColor="text1" w:themeTint="A6"/>
        </w:rPr>
        <w:t xml:space="preserve">. Proc Natl </w:t>
      </w:r>
      <w:proofErr w:type="spellStart"/>
      <w:r w:rsidRPr="00157885">
        <w:rPr>
          <w:rFonts w:cs="Calibri"/>
          <w:i/>
          <w:color w:val="595959" w:themeColor="text1" w:themeTint="A6"/>
        </w:rPr>
        <w:t>Acad</w:t>
      </w:r>
      <w:proofErr w:type="spellEnd"/>
      <w:r w:rsidRPr="00157885">
        <w:rPr>
          <w:rFonts w:cs="Calibri"/>
          <w:i/>
          <w:color w:val="595959" w:themeColor="text1" w:themeTint="A6"/>
        </w:rPr>
        <w:t xml:space="preserve"> </w:t>
      </w:r>
      <w:proofErr w:type="spellStart"/>
      <w:r w:rsidRPr="00157885">
        <w:rPr>
          <w:rFonts w:cs="Calibri"/>
          <w:i/>
          <w:color w:val="595959" w:themeColor="text1" w:themeTint="A6"/>
        </w:rPr>
        <w:t>Sci</w:t>
      </w:r>
      <w:proofErr w:type="spellEnd"/>
      <w:r w:rsidRPr="00157885">
        <w:rPr>
          <w:rFonts w:cs="Calibri"/>
          <w:i/>
          <w:color w:val="595959" w:themeColor="text1" w:themeTint="A6"/>
        </w:rPr>
        <w:t xml:space="preserve"> U S A</w:t>
      </w:r>
      <w:r w:rsidRPr="00157885">
        <w:rPr>
          <w:rFonts w:cs="Calibri"/>
          <w:color w:val="595959" w:themeColor="text1" w:themeTint="A6"/>
          <w:u w:val="single"/>
        </w:rPr>
        <w:t xml:space="preserve"> </w:t>
      </w:r>
      <w:r w:rsidRPr="00157885">
        <w:rPr>
          <w:rFonts w:cs="Calibri"/>
          <w:color w:val="595959" w:themeColor="text1" w:themeTint="A6"/>
        </w:rPr>
        <w:t xml:space="preserve">(2012) 17:109-129 </w:t>
      </w:r>
    </w:p>
    <w:p w:rsidR="007D6606" w:rsidRPr="00157885" w:rsidRDefault="007D6606" w:rsidP="00157885">
      <w:pPr>
        <w:numPr>
          <w:ilvl w:val="0"/>
          <w:numId w:val="7"/>
        </w:numPr>
        <w:spacing w:after="0" w:line="240" w:lineRule="auto"/>
        <w:ind w:left="284" w:hanging="284"/>
        <w:jc w:val="both"/>
        <w:rPr>
          <w:rFonts w:cs="Calibri"/>
          <w:color w:val="595959" w:themeColor="text1" w:themeTint="A6"/>
        </w:rPr>
      </w:pPr>
      <w:r w:rsidRPr="00157885">
        <w:rPr>
          <w:rFonts w:cs="Calibri"/>
          <w:color w:val="595959" w:themeColor="text1" w:themeTint="A6"/>
        </w:rPr>
        <w:t xml:space="preserve">Della Torre S., Rando G., </w:t>
      </w:r>
      <w:proofErr w:type="spellStart"/>
      <w:r w:rsidRPr="00157885">
        <w:rPr>
          <w:rFonts w:cs="Calibri"/>
          <w:color w:val="595959" w:themeColor="text1" w:themeTint="A6"/>
        </w:rPr>
        <w:t>Meda</w:t>
      </w:r>
      <w:proofErr w:type="spellEnd"/>
      <w:r w:rsidRPr="00157885">
        <w:rPr>
          <w:rFonts w:cs="Calibri"/>
          <w:color w:val="595959" w:themeColor="text1" w:themeTint="A6"/>
        </w:rPr>
        <w:t xml:space="preserve"> C., </w:t>
      </w:r>
      <w:proofErr w:type="spellStart"/>
      <w:r w:rsidRPr="00157885">
        <w:rPr>
          <w:rFonts w:cs="Calibri"/>
          <w:color w:val="595959" w:themeColor="text1" w:themeTint="A6"/>
        </w:rPr>
        <w:t>Stell</w:t>
      </w:r>
      <w:proofErr w:type="spellEnd"/>
      <w:r w:rsidRPr="00157885">
        <w:rPr>
          <w:rFonts w:cs="Calibri"/>
          <w:color w:val="595959" w:themeColor="text1" w:themeTint="A6"/>
        </w:rPr>
        <w:t xml:space="preserve"> A., </w:t>
      </w:r>
      <w:proofErr w:type="spellStart"/>
      <w:r w:rsidRPr="00157885">
        <w:rPr>
          <w:rFonts w:cs="Calibri"/>
          <w:color w:val="595959" w:themeColor="text1" w:themeTint="A6"/>
        </w:rPr>
        <w:t>Chambon</w:t>
      </w:r>
      <w:proofErr w:type="spellEnd"/>
      <w:r w:rsidRPr="00157885">
        <w:rPr>
          <w:rFonts w:cs="Calibri"/>
          <w:color w:val="595959" w:themeColor="text1" w:themeTint="A6"/>
        </w:rPr>
        <w:t xml:space="preserve"> P., </w:t>
      </w:r>
      <w:proofErr w:type="spellStart"/>
      <w:r w:rsidRPr="00157885">
        <w:rPr>
          <w:rFonts w:cs="Calibri"/>
          <w:color w:val="595959" w:themeColor="text1" w:themeTint="A6"/>
        </w:rPr>
        <w:t>Ktust</w:t>
      </w:r>
      <w:proofErr w:type="spellEnd"/>
      <w:r w:rsidRPr="00157885">
        <w:rPr>
          <w:rFonts w:cs="Calibri"/>
          <w:color w:val="595959" w:themeColor="text1" w:themeTint="A6"/>
        </w:rPr>
        <w:t xml:space="preserve"> A., Ibarra C., </w:t>
      </w:r>
      <w:proofErr w:type="spellStart"/>
      <w:r w:rsidRPr="00157885">
        <w:rPr>
          <w:rFonts w:cs="Calibri"/>
          <w:color w:val="595959" w:themeColor="text1" w:themeTint="A6"/>
        </w:rPr>
        <w:t>Magni</w:t>
      </w:r>
      <w:proofErr w:type="spellEnd"/>
      <w:r w:rsidRPr="00157885">
        <w:rPr>
          <w:rFonts w:cs="Calibri"/>
          <w:color w:val="595959" w:themeColor="text1" w:themeTint="A6"/>
        </w:rPr>
        <w:t xml:space="preserve"> P., </w:t>
      </w:r>
      <w:proofErr w:type="spellStart"/>
      <w:r w:rsidRPr="00157885">
        <w:rPr>
          <w:rFonts w:cs="Calibri"/>
          <w:color w:val="595959" w:themeColor="text1" w:themeTint="A6"/>
        </w:rPr>
        <w:t>Ciana</w:t>
      </w:r>
      <w:proofErr w:type="spellEnd"/>
      <w:r w:rsidRPr="00157885">
        <w:rPr>
          <w:rFonts w:cs="Calibri"/>
          <w:color w:val="595959" w:themeColor="text1" w:themeTint="A6"/>
        </w:rPr>
        <w:t xml:space="preserve"> P. and </w:t>
      </w:r>
      <w:r w:rsidRPr="00157885">
        <w:rPr>
          <w:rFonts w:cs="Calibri"/>
          <w:b/>
          <w:color w:val="595959" w:themeColor="text1" w:themeTint="A6"/>
        </w:rPr>
        <w:t>Maggi A</w:t>
      </w:r>
      <w:r w:rsidRPr="00157885">
        <w:rPr>
          <w:rFonts w:cs="Calibri"/>
          <w:color w:val="595959" w:themeColor="text1" w:themeTint="A6"/>
        </w:rPr>
        <w:t xml:space="preserve">. Amino acid-dependent activation of liver estrogen receptor alpha integrates metabolic and reproductive functions </w:t>
      </w:r>
      <w:r w:rsidRPr="00157885">
        <w:rPr>
          <w:rFonts w:cs="Calibri"/>
          <w:i/>
          <w:color w:val="595959" w:themeColor="text1" w:themeTint="A6"/>
        </w:rPr>
        <w:t>via</w:t>
      </w:r>
      <w:r w:rsidRPr="00157885">
        <w:rPr>
          <w:rFonts w:cs="Calibri"/>
          <w:color w:val="595959" w:themeColor="text1" w:themeTint="A6"/>
        </w:rPr>
        <w:t xml:space="preserve"> IGF-1. </w:t>
      </w:r>
      <w:r w:rsidRPr="00157885">
        <w:rPr>
          <w:rFonts w:cs="Calibri"/>
          <w:i/>
          <w:color w:val="595959" w:themeColor="text1" w:themeTint="A6"/>
        </w:rPr>
        <w:t>Cell Metabolism</w:t>
      </w:r>
      <w:r w:rsidRPr="00157885">
        <w:rPr>
          <w:rFonts w:cs="Calibri"/>
          <w:color w:val="595959" w:themeColor="text1" w:themeTint="A6"/>
        </w:rPr>
        <w:t xml:space="preserve"> (2011) 13:205-214</w:t>
      </w:r>
    </w:p>
    <w:p w:rsidR="00333F5C" w:rsidRPr="00333F5C" w:rsidRDefault="00333F5C" w:rsidP="00333F5C">
      <w:pPr>
        <w:spacing w:after="120" w:line="240" w:lineRule="auto"/>
        <w:jc w:val="both"/>
        <w:rPr>
          <w:rFonts w:cs="Calibri"/>
          <w:b/>
          <w:i/>
          <w:color w:val="365F91" w:themeColor="accent1" w:themeShade="BF"/>
        </w:rPr>
      </w:pPr>
      <w:proofErr w:type="spellStart"/>
      <w:r w:rsidRPr="00333F5C">
        <w:rPr>
          <w:rFonts w:cs="Calibri"/>
          <w:b/>
          <w:i/>
          <w:color w:val="365F91" w:themeColor="accent1" w:themeShade="BF"/>
        </w:rPr>
        <w:t>Brevetti</w:t>
      </w:r>
      <w:proofErr w:type="spellEnd"/>
    </w:p>
    <w:p w:rsidR="007D6606" w:rsidRPr="00157885" w:rsidRDefault="007D6606" w:rsidP="00157885">
      <w:pPr>
        <w:pStyle w:val="Corpotesto"/>
        <w:numPr>
          <w:ilvl w:val="0"/>
          <w:numId w:val="8"/>
        </w:numPr>
        <w:spacing w:after="0"/>
        <w:ind w:left="284" w:hanging="284"/>
        <w:rPr>
          <w:rFonts w:asciiTheme="minorHAnsi" w:hAnsiTheme="minorHAnsi"/>
          <w:i/>
          <w:color w:val="595959" w:themeColor="text1" w:themeTint="A6"/>
          <w:sz w:val="22"/>
          <w:szCs w:val="22"/>
          <w:lang w:val="it-IT"/>
        </w:rPr>
      </w:pPr>
      <w:r w:rsidRPr="00333F5C">
        <w:rPr>
          <w:rFonts w:asciiTheme="minorHAnsi" w:hAnsiTheme="minorHAnsi"/>
          <w:b/>
          <w:color w:val="595959" w:themeColor="text1" w:themeTint="A6"/>
          <w:sz w:val="22"/>
          <w:szCs w:val="22"/>
          <w:lang w:val="it-IT"/>
        </w:rPr>
        <w:t>Maggi A</w:t>
      </w:r>
      <w:r w:rsidRPr="00333F5C">
        <w:rPr>
          <w:rFonts w:asciiTheme="minorHAnsi" w:hAnsiTheme="minorHAnsi"/>
          <w:color w:val="595959" w:themeColor="text1" w:themeTint="A6"/>
          <w:sz w:val="22"/>
          <w:szCs w:val="22"/>
          <w:lang w:val="it-IT"/>
        </w:rPr>
        <w:t xml:space="preserve">., Ciana P., Piaggio G., </w:t>
      </w:r>
      <w:proofErr w:type="spellStart"/>
      <w:r w:rsidRPr="00333F5C">
        <w:rPr>
          <w:rFonts w:asciiTheme="minorHAnsi" w:hAnsiTheme="minorHAnsi"/>
          <w:color w:val="595959" w:themeColor="text1" w:themeTint="A6"/>
          <w:sz w:val="22"/>
          <w:szCs w:val="22"/>
          <w:lang w:val="it-IT"/>
        </w:rPr>
        <w:t>Frauke</w:t>
      </w:r>
      <w:proofErr w:type="spellEnd"/>
      <w:r w:rsidRPr="00333F5C">
        <w:rPr>
          <w:rFonts w:asciiTheme="minorHAnsi" w:hAnsiTheme="minorHAnsi"/>
          <w:color w:val="595959" w:themeColor="text1" w:themeTint="A6"/>
          <w:sz w:val="22"/>
          <w:szCs w:val="22"/>
          <w:lang w:val="it-IT"/>
        </w:rPr>
        <w:t xml:space="preserve"> G., Sacchi A., Tiveron C. (2011). </w:t>
      </w:r>
      <w:r w:rsidRPr="00157885">
        <w:rPr>
          <w:rFonts w:asciiTheme="minorHAnsi" w:hAnsiTheme="minorHAnsi"/>
          <w:color w:val="595959" w:themeColor="text1" w:themeTint="A6"/>
          <w:sz w:val="22"/>
          <w:szCs w:val="22"/>
        </w:rPr>
        <w:t>Transgenic animal for screening of compounds that modulate cell proliferation, and its use in the pharmaceutical field</w:t>
      </w:r>
      <w:r w:rsidRPr="00333F5C">
        <w:rPr>
          <w:rFonts w:asciiTheme="minorHAnsi" w:hAnsiTheme="minorHAnsi"/>
          <w:i/>
          <w:color w:val="595959" w:themeColor="text1" w:themeTint="A6"/>
          <w:sz w:val="22"/>
          <w:szCs w:val="22"/>
        </w:rPr>
        <w:t xml:space="preserve">. </w:t>
      </w:r>
      <w:r w:rsidRPr="00157885">
        <w:rPr>
          <w:rFonts w:asciiTheme="minorHAnsi" w:hAnsiTheme="minorHAnsi"/>
          <w:i/>
          <w:color w:val="595959" w:themeColor="text1" w:themeTint="A6"/>
          <w:sz w:val="22"/>
          <w:szCs w:val="22"/>
          <w:lang w:val="it-IT"/>
        </w:rPr>
        <w:t xml:space="preserve">EP10014685, TOP </w:t>
      </w:r>
      <w:proofErr w:type="spellStart"/>
      <w:r w:rsidRPr="00157885">
        <w:rPr>
          <w:rFonts w:asciiTheme="minorHAnsi" w:hAnsiTheme="minorHAnsi"/>
          <w:i/>
          <w:color w:val="595959" w:themeColor="text1" w:themeTint="A6"/>
          <w:sz w:val="22"/>
          <w:szCs w:val="22"/>
          <w:lang w:val="it-IT"/>
        </w:rPr>
        <w:t>srl</w:t>
      </w:r>
      <w:proofErr w:type="spellEnd"/>
      <w:r w:rsidRPr="00157885">
        <w:rPr>
          <w:rFonts w:asciiTheme="minorHAnsi" w:hAnsiTheme="minorHAnsi"/>
          <w:i/>
          <w:color w:val="595959" w:themeColor="text1" w:themeTint="A6"/>
          <w:sz w:val="22"/>
          <w:szCs w:val="22"/>
          <w:lang w:val="it-IT"/>
        </w:rPr>
        <w:t xml:space="preserve"> </w:t>
      </w:r>
    </w:p>
    <w:p w:rsidR="007D6606" w:rsidRPr="00333F5C" w:rsidRDefault="007D6606" w:rsidP="00157885">
      <w:pPr>
        <w:pStyle w:val="Corpotesto"/>
        <w:numPr>
          <w:ilvl w:val="0"/>
          <w:numId w:val="8"/>
        </w:numPr>
        <w:spacing w:after="0"/>
        <w:ind w:left="284" w:hanging="284"/>
        <w:rPr>
          <w:rFonts w:asciiTheme="minorHAnsi" w:hAnsiTheme="minorHAnsi"/>
          <w:color w:val="595959" w:themeColor="text1" w:themeTint="A6"/>
          <w:sz w:val="22"/>
          <w:szCs w:val="22"/>
          <w:lang w:val="it-IT"/>
        </w:rPr>
      </w:pPr>
      <w:r w:rsidRPr="00333F5C">
        <w:rPr>
          <w:rFonts w:asciiTheme="minorHAnsi" w:hAnsiTheme="minorHAnsi"/>
          <w:b/>
          <w:color w:val="595959" w:themeColor="text1" w:themeTint="A6"/>
          <w:sz w:val="22"/>
          <w:szCs w:val="22"/>
          <w:lang w:val="it-IT"/>
        </w:rPr>
        <w:t>Maggi A</w:t>
      </w:r>
      <w:r w:rsidRPr="00333F5C">
        <w:rPr>
          <w:rFonts w:asciiTheme="minorHAnsi" w:hAnsiTheme="minorHAnsi"/>
          <w:color w:val="595959" w:themeColor="text1" w:themeTint="A6"/>
          <w:sz w:val="22"/>
          <w:szCs w:val="22"/>
          <w:lang w:val="it-IT"/>
        </w:rPr>
        <w:t xml:space="preserve">., Ciana P., Piaggio G., </w:t>
      </w:r>
      <w:proofErr w:type="spellStart"/>
      <w:r w:rsidRPr="00333F5C">
        <w:rPr>
          <w:rFonts w:asciiTheme="minorHAnsi" w:hAnsiTheme="minorHAnsi"/>
          <w:color w:val="595959" w:themeColor="text1" w:themeTint="A6"/>
          <w:sz w:val="22"/>
          <w:szCs w:val="22"/>
          <w:lang w:val="it-IT"/>
        </w:rPr>
        <w:t>Frauke</w:t>
      </w:r>
      <w:proofErr w:type="spellEnd"/>
      <w:r w:rsidRPr="00333F5C">
        <w:rPr>
          <w:rFonts w:asciiTheme="minorHAnsi" w:hAnsiTheme="minorHAnsi"/>
          <w:color w:val="595959" w:themeColor="text1" w:themeTint="A6"/>
          <w:sz w:val="22"/>
          <w:szCs w:val="22"/>
          <w:lang w:val="it-IT"/>
        </w:rPr>
        <w:t xml:space="preserve"> G., Sacchi A., Tiveron C. (2011). </w:t>
      </w:r>
      <w:r w:rsidRPr="00333F5C">
        <w:rPr>
          <w:rFonts w:asciiTheme="minorHAnsi" w:hAnsiTheme="minorHAnsi"/>
          <w:color w:val="595959" w:themeColor="text1" w:themeTint="A6"/>
          <w:sz w:val="22"/>
          <w:szCs w:val="22"/>
          <w:lang w:val="en-GB"/>
        </w:rPr>
        <w:t xml:space="preserve">Transgenic animal for screening of compounds that modulate cell proliferation, and its use in the pharmaceutical field. </w:t>
      </w:r>
      <w:r w:rsidRPr="00333F5C">
        <w:rPr>
          <w:rFonts w:asciiTheme="minorHAnsi" w:hAnsiTheme="minorHAnsi"/>
          <w:i/>
          <w:color w:val="595959" w:themeColor="text1" w:themeTint="A6"/>
          <w:sz w:val="22"/>
          <w:szCs w:val="22"/>
          <w:lang w:val="it-IT"/>
        </w:rPr>
        <w:t xml:space="preserve">US12/926,435, TOP </w:t>
      </w:r>
      <w:proofErr w:type="spellStart"/>
      <w:r w:rsidRPr="00333F5C">
        <w:rPr>
          <w:rFonts w:asciiTheme="minorHAnsi" w:hAnsiTheme="minorHAnsi"/>
          <w:i/>
          <w:color w:val="595959" w:themeColor="text1" w:themeTint="A6"/>
          <w:sz w:val="22"/>
          <w:szCs w:val="22"/>
          <w:lang w:val="it-IT"/>
        </w:rPr>
        <w:t>srl</w:t>
      </w:r>
      <w:proofErr w:type="spellEnd"/>
      <w:r w:rsidR="00651647">
        <w:rPr>
          <w:rFonts w:asciiTheme="minorHAnsi" w:hAnsiTheme="minorHAnsi"/>
          <w:i/>
          <w:color w:val="595959" w:themeColor="text1" w:themeTint="A6"/>
          <w:sz w:val="22"/>
          <w:szCs w:val="22"/>
          <w:lang w:val="it-IT"/>
        </w:rPr>
        <w:t>.</w:t>
      </w:r>
    </w:p>
    <w:p w:rsidR="007D6606" w:rsidRPr="00333F5C" w:rsidRDefault="007D6606" w:rsidP="00157885">
      <w:pPr>
        <w:pStyle w:val="Corpotesto"/>
        <w:widowControl w:val="0"/>
        <w:numPr>
          <w:ilvl w:val="0"/>
          <w:numId w:val="8"/>
        </w:numPr>
        <w:adjustRightInd w:val="0"/>
        <w:spacing w:after="0"/>
        <w:ind w:left="284" w:hanging="284"/>
        <w:textAlignment w:val="baseline"/>
        <w:rPr>
          <w:rFonts w:asciiTheme="minorHAnsi" w:hAnsiTheme="minorHAnsi"/>
          <w:i/>
          <w:color w:val="595959" w:themeColor="text1" w:themeTint="A6"/>
          <w:sz w:val="22"/>
          <w:szCs w:val="22"/>
          <w:lang w:val="it-IT"/>
        </w:rPr>
      </w:pPr>
      <w:r w:rsidRPr="00333F5C">
        <w:rPr>
          <w:rFonts w:asciiTheme="minorHAnsi" w:hAnsiTheme="minorHAnsi"/>
          <w:b/>
          <w:color w:val="595959" w:themeColor="text1" w:themeTint="A6"/>
          <w:sz w:val="22"/>
          <w:szCs w:val="22"/>
          <w:lang w:val="it-IT"/>
        </w:rPr>
        <w:t>Maggi A</w:t>
      </w:r>
      <w:r w:rsidRPr="00333F5C">
        <w:rPr>
          <w:rFonts w:asciiTheme="minorHAnsi" w:hAnsiTheme="minorHAnsi"/>
          <w:color w:val="595959" w:themeColor="text1" w:themeTint="A6"/>
          <w:sz w:val="22"/>
          <w:szCs w:val="22"/>
          <w:lang w:val="it-IT"/>
        </w:rPr>
        <w:t xml:space="preserve">., Ciana P., Piaggio G., </w:t>
      </w:r>
      <w:proofErr w:type="spellStart"/>
      <w:r w:rsidRPr="00333F5C">
        <w:rPr>
          <w:rFonts w:asciiTheme="minorHAnsi" w:hAnsiTheme="minorHAnsi"/>
          <w:color w:val="595959" w:themeColor="text1" w:themeTint="A6"/>
          <w:sz w:val="22"/>
          <w:szCs w:val="22"/>
          <w:lang w:val="it-IT"/>
        </w:rPr>
        <w:t>Frauke</w:t>
      </w:r>
      <w:proofErr w:type="spellEnd"/>
      <w:r w:rsidRPr="00333F5C">
        <w:rPr>
          <w:rFonts w:asciiTheme="minorHAnsi" w:hAnsiTheme="minorHAnsi"/>
          <w:color w:val="595959" w:themeColor="text1" w:themeTint="A6"/>
          <w:sz w:val="22"/>
          <w:szCs w:val="22"/>
          <w:lang w:val="it-IT"/>
        </w:rPr>
        <w:t xml:space="preserve"> G., Sacchi A., Tiveron C (2009) Animale transgenico per lo screening di composti che modulano la proliferazione cellulare, ed uso in campo farmaceutico </w:t>
      </w:r>
      <w:r w:rsidRPr="00333F5C">
        <w:rPr>
          <w:rFonts w:asciiTheme="minorHAnsi" w:hAnsiTheme="minorHAnsi"/>
          <w:i/>
          <w:color w:val="595959" w:themeColor="text1" w:themeTint="A6"/>
          <w:sz w:val="22"/>
          <w:szCs w:val="22"/>
          <w:lang w:val="it-IT"/>
        </w:rPr>
        <w:t xml:space="preserve">Domanda di brevetto italiana No. MI2009A002023: </w:t>
      </w:r>
      <w:proofErr w:type="spellStart"/>
      <w:r w:rsidRPr="00333F5C">
        <w:rPr>
          <w:rFonts w:asciiTheme="minorHAnsi" w:hAnsiTheme="minorHAnsi"/>
          <w:i/>
          <w:color w:val="595959" w:themeColor="text1" w:themeTint="A6"/>
          <w:sz w:val="22"/>
          <w:szCs w:val="22"/>
          <w:lang w:val="it-IT"/>
        </w:rPr>
        <w:t>November</w:t>
      </w:r>
      <w:proofErr w:type="spellEnd"/>
      <w:r w:rsidRPr="00333F5C">
        <w:rPr>
          <w:rFonts w:asciiTheme="minorHAnsi" w:hAnsiTheme="minorHAnsi"/>
          <w:i/>
          <w:color w:val="595959" w:themeColor="text1" w:themeTint="A6"/>
          <w:sz w:val="22"/>
          <w:szCs w:val="22"/>
          <w:lang w:val="it-IT"/>
        </w:rPr>
        <w:t xml:space="preserve"> 17</w:t>
      </w:r>
      <w:r w:rsidRPr="00333F5C">
        <w:rPr>
          <w:rFonts w:asciiTheme="minorHAnsi" w:hAnsiTheme="minorHAnsi"/>
          <w:i/>
          <w:color w:val="595959" w:themeColor="text1" w:themeTint="A6"/>
          <w:sz w:val="22"/>
          <w:szCs w:val="22"/>
          <w:vertAlign w:val="superscript"/>
          <w:lang w:val="it-IT"/>
        </w:rPr>
        <w:t>th</w:t>
      </w:r>
      <w:r w:rsidRPr="00333F5C">
        <w:rPr>
          <w:rFonts w:asciiTheme="minorHAnsi" w:hAnsiTheme="minorHAnsi"/>
          <w:i/>
          <w:color w:val="595959" w:themeColor="text1" w:themeTint="A6"/>
          <w:sz w:val="22"/>
          <w:szCs w:val="22"/>
          <w:lang w:val="it-IT"/>
        </w:rPr>
        <w:t>, 2009.</w:t>
      </w:r>
    </w:p>
    <w:p w:rsidR="007D6606" w:rsidRPr="00651647" w:rsidRDefault="007D6606" w:rsidP="00157885">
      <w:pPr>
        <w:pStyle w:val="Corpotesto"/>
        <w:widowControl w:val="0"/>
        <w:numPr>
          <w:ilvl w:val="0"/>
          <w:numId w:val="8"/>
        </w:numPr>
        <w:adjustRightInd w:val="0"/>
        <w:spacing w:after="0"/>
        <w:ind w:left="284" w:hanging="284"/>
        <w:textAlignment w:val="baseline"/>
        <w:rPr>
          <w:rFonts w:asciiTheme="minorHAnsi" w:hAnsiTheme="minorHAnsi"/>
          <w:color w:val="595959" w:themeColor="text1" w:themeTint="A6"/>
          <w:sz w:val="22"/>
          <w:szCs w:val="22"/>
          <w:lang w:val="it-IT"/>
        </w:rPr>
      </w:pPr>
      <w:r w:rsidRPr="00651647">
        <w:rPr>
          <w:rFonts w:asciiTheme="minorHAnsi" w:hAnsiTheme="minorHAnsi"/>
          <w:color w:val="595959" w:themeColor="text1" w:themeTint="A6"/>
          <w:sz w:val="22"/>
          <w:szCs w:val="22"/>
          <w:lang w:val="it-IT"/>
        </w:rPr>
        <w:t xml:space="preserve">Santaniello E., </w:t>
      </w:r>
      <w:proofErr w:type="spellStart"/>
      <w:r w:rsidRPr="00651647">
        <w:rPr>
          <w:rFonts w:asciiTheme="minorHAnsi" w:hAnsiTheme="minorHAnsi"/>
          <w:color w:val="595959" w:themeColor="text1" w:themeTint="A6"/>
          <w:sz w:val="22"/>
          <w:szCs w:val="22"/>
          <w:lang w:val="it-IT"/>
        </w:rPr>
        <w:t>Meroni</w:t>
      </w:r>
      <w:proofErr w:type="spellEnd"/>
      <w:r w:rsidRPr="00651647">
        <w:rPr>
          <w:rFonts w:asciiTheme="minorHAnsi" w:hAnsiTheme="minorHAnsi"/>
          <w:color w:val="595959" w:themeColor="text1" w:themeTint="A6"/>
          <w:sz w:val="22"/>
          <w:szCs w:val="22"/>
          <w:lang w:val="it-IT"/>
        </w:rPr>
        <w:t xml:space="preserve"> G., Ciana P., </w:t>
      </w:r>
      <w:r w:rsidRPr="00651647">
        <w:rPr>
          <w:rFonts w:asciiTheme="minorHAnsi" w:hAnsiTheme="minorHAnsi"/>
          <w:b/>
          <w:color w:val="595959" w:themeColor="text1" w:themeTint="A6"/>
          <w:sz w:val="22"/>
          <w:szCs w:val="22"/>
          <w:lang w:val="it-IT"/>
        </w:rPr>
        <w:t>Maggi A</w:t>
      </w:r>
      <w:r w:rsidRPr="00651647">
        <w:rPr>
          <w:rFonts w:asciiTheme="minorHAnsi" w:hAnsiTheme="minorHAnsi"/>
          <w:color w:val="595959" w:themeColor="text1" w:themeTint="A6"/>
          <w:sz w:val="22"/>
          <w:szCs w:val="22"/>
          <w:lang w:val="it-IT"/>
        </w:rPr>
        <w:t xml:space="preserve">. (2009) Metodo di sintesi di luciferina e </w:t>
      </w:r>
      <w:proofErr w:type="spellStart"/>
      <w:r w:rsidRPr="00651647">
        <w:rPr>
          <w:rFonts w:asciiTheme="minorHAnsi" w:hAnsiTheme="minorHAnsi"/>
          <w:color w:val="595959" w:themeColor="text1" w:themeTint="A6"/>
          <w:sz w:val="22"/>
          <w:szCs w:val="22"/>
          <w:lang w:val="it-IT"/>
        </w:rPr>
        <w:t>deidroluciferina</w:t>
      </w:r>
      <w:proofErr w:type="spellEnd"/>
      <w:r w:rsidRPr="00651647">
        <w:rPr>
          <w:rFonts w:asciiTheme="minorHAnsi" w:hAnsiTheme="minorHAnsi"/>
          <w:i/>
          <w:color w:val="595959" w:themeColor="text1" w:themeTint="A6"/>
          <w:sz w:val="22"/>
          <w:szCs w:val="22"/>
          <w:lang w:val="it-IT"/>
        </w:rPr>
        <w:t xml:space="preserve"> </w:t>
      </w:r>
      <w:r w:rsidRPr="00651647">
        <w:rPr>
          <w:rFonts w:asciiTheme="minorHAnsi" w:hAnsiTheme="minorHAnsi"/>
          <w:i/>
          <w:color w:val="595959" w:themeColor="text1" w:themeTint="A6"/>
          <w:sz w:val="22"/>
          <w:szCs w:val="22"/>
          <w:lang w:val="it-IT"/>
        </w:rPr>
        <w:lastRenderedPageBreak/>
        <w:t>MI20009A0000294.</w:t>
      </w:r>
    </w:p>
    <w:p w:rsidR="007D6606" w:rsidRPr="00651647" w:rsidRDefault="007D6606" w:rsidP="00157885">
      <w:pPr>
        <w:pStyle w:val="Corpotesto"/>
        <w:widowControl w:val="0"/>
        <w:numPr>
          <w:ilvl w:val="0"/>
          <w:numId w:val="8"/>
        </w:numPr>
        <w:adjustRightInd w:val="0"/>
        <w:spacing w:after="0"/>
        <w:ind w:left="284" w:hanging="284"/>
        <w:textAlignment w:val="baseline"/>
        <w:rPr>
          <w:bCs/>
          <w:color w:val="595959" w:themeColor="text1" w:themeTint="A6"/>
          <w:sz w:val="22"/>
          <w:szCs w:val="22"/>
        </w:rPr>
      </w:pPr>
      <w:r w:rsidRPr="00651647">
        <w:rPr>
          <w:rFonts w:asciiTheme="minorHAnsi" w:hAnsiTheme="minorHAnsi"/>
          <w:b/>
          <w:color w:val="595959" w:themeColor="text1" w:themeTint="A6"/>
          <w:sz w:val="22"/>
          <w:szCs w:val="22"/>
        </w:rPr>
        <w:t>Maggi, P</w:t>
      </w:r>
      <w:r w:rsidRPr="00651647">
        <w:rPr>
          <w:rFonts w:asciiTheme="minorHAnsi" w:hAnsiTheme="minorHAnsi"/>
          <w:color w:val="595959" w:themeColor="text1" w:themeTint="A6"/>
          <w:sz w:val="22"/>
          <w:szCs w:val="22"/>
        </w:rPr>
        <w:t xml:space="preserve">. </w:t>
      </w:r>
      <w:proofErr w:type="spellStart"/>
      <w:r w:rsidRPr="00651647">
        <w:rPr>
          <w:rFonts w:asciiTheme="minorHAnsi" w:hAnsiTheme="minorHAnsi"/>
          <w:color w:val="595959" w:themeColor="text1" w:themeTint="A6"/>
          <w:sz w:val="22"/>
          <w:szCs w:val="22"/>
        </w:rPr>
        <w:t>Ciana</w:t>
      </w:r>
      <w:proofErr w:type="spellEnd"/>
      <w:r w:rsidRPr="00651647">
        <w:rPr>
          <w:rFonts w:asciiTheme="minorHAnsi" w:hAnsiTheme="minorHAnsi"/>
          <w:color w:val="595959" w:themeColor="text1" w:themeTint="A6"/>
          <w:sz w:val="22"/>
          <w:szCs w:val="22"/>
        </w:rPr>
        <w:t xml:space="preserve"> (2008). Transgenic mouse for screening and for studies of the pharmacodynamics and pharmacokinetics of ligands acting on intracellular receptors, and method for the preparation thereof. </w:t>
      </w:r>
      <w:r w:rsidRPr="00651647">
        <w:rPr>
          <w:rFonts w:asciiTheme="minorHAnsi" w:hAnsiTheme="minorHAnsi"/>
          <w:i/>
          <w:color w:val="595959" w:themeColor="text1" w:themeTint="A6"/>
          <w:sz w:val="22"/>
          <w:szCs w:val="22"/>
        </w:rPr>
        <w:t xml:space="preserve">Ep01960455.2, TOP </w:t>
      </w:r>
      <w:proofErr w:type="spellStart"/>
      <w:r w:rsidRPr="00651647">
        <w:rPr>
          <w:rFonts w:asciiTheme="minorHAnsi" w:hAnsiTheme="minorHAnsi"/>
          <w:i/>
          <w:color w:val="595959" w:themeColor="text1" w:themeTint="A6"/>
          <w:sz w:val="22"/>
          <w:szCs w:val="22"/>
        </w:rPr>
        <w:t>srl</w:t>
      </w:r>
      <w:proofErr w:type="spellEnd"/>
    </w:p>
    <w:p w:rsidR="0042213E" w:rsidRPr="0042213E" w:rsidRDefault="0042213E" w:rsidP="0042213E">
      <w:pPr>
        <w:shd w:val="clear" w:color="auto" w:fill="FFFFFF"/>
        <w:spacing w:before="120" w:after="120" w:line="240" w:lineRule="auto"/>
        <w:rPr>
          <w:rFonts w:eastAsia="Times New Roman" w:cs="Times New Roman"/>
          <w:b/>
          <w:i/>
          <w:color w:val="365F91" w:themeColor="accent1" w:themeShade="BF"/>
          <w:lang w:val="it-IT"/>
        </w:rPr>
      </w:pPr>
      <w:r w:rsidRPr="0042213E">
        <w:rPr>
          <w:rFonts w:eastAsia="Times New Roman" w:cs="Times New Roman"/>
          <w:b/>
          <w:i/>
          <w:color w:val="365F91" w:themeColor="accent1" w:themeShade="BF"/>
          <w:lang w:val="it-IT"/>
        </w:rPr>
        <w:t>Attività didattica</w:t>
      </w:r>
    </w:p>
    <w:p w:rsidR="0042213E" w:rsidRPr="0042213E" w:rsidRDefault="0042213E" w:rsidP="005361D9">
      <w:pPr>
        <w:spacing w:after="0" w:line="240" w:lineRule="auto"/>
        <w:rPr>
          <w:rFonts w:eastAsia="Times New Roman" w:cs="Times New Roman"/>
          <w:color w:val="595959" w:themeColor="text1" w:themeTint="A6"/>
          <w:lang w:val="it-IT"/>
        </w:rPr>
      </w:pPr>
      <w:r w:rsidRPr="0042213E">
        <w:rPr>
          <w:rFonts w:eastAsia="Times New Roman" w:cs="Times New Roman"/>
          <w:color w:val="595959" w:themeColor="text1" w:themeTint="A6"/>
          <w:lang w:val="it-IT"/>
        </w:rPr>
        <w:t>- Docente dei Corsi di Biotecnologie Farmacologia Farmacologiche per i Corsi di Laurea di CTF e Biotecnologie.</w:t>
      </w:r>
    </w:p>
    <w:p w:rsidR="0042213E" w:rsidRPr="0042213E" w:rsidRDefault="0042213E" w:rsidP="005361D9">
      <w:pPr>
        <w:spacing w:after="0" w:line="240" w:lineRule="auto"/>
        <w:rPr>
          <w:rFonts w:eastAsia="Times New Roman" w:cs="Times New Roman"/>
          <w:color w:val="595959" w:themeColor="text1" w:themeTint="A6"/>
          <w:lang w:val="it-IT"/>
        </w:rPr>
      </w:pPr>
      <w:r w:rsidRPr="0042213E">
        <w:rPr>
          <w:rFonts w:eastAsia="Times New Roman" w:cs="Times New Roman"/>
          <w:color w:val="595959" w:themeColor="text1" w:themeTint="A6"/>
          <w:lang w:val="it-IT"/>
        </w:rPr>
        <w:t xml:space="preserve">- Docente del Corso di Dottorato in Farmacologia </w:t>
      </w:r>
    </w:p>
    <w:p w:rsidR="0042213E" w:rsidRPr="0042213E" w:rsidRDefault="0042213E" w:rsidP="005361D9">
      <w:pPr>
        <w:spacing w:after="0" w:line="240" w:lineRule="auto"/>
        <w:rPr>
          <w:rFonts w:eastAsia="Times New Roman" w:cs="Times New Roman"/>
          <w:color w:val="595959" w:themeColor="text1" w:themeTint="A6"/>
          <w:lang w:val="it-IT"/>
        </w:rPr>
      </w:pPr>
      <w:r w:rsidRPr="0042213E">
        <w:rPr>
          <w:rFonts w:eastAsia="Times New Roman" w:cs="Times New Roman"/>
          <w:color w:val="595959" w:themeColor="text1" w:themeTint="A6"/>
          <w:lang w:val="it-IT"/>
        </w:rPr>
        <w:t>- Presidente del Corso di Laurea in Biotecnologie Farmacologiche 2015-2016</w:t>
      </w:r>
    </w:p>
    <w:p w:rsidR="0042213E" w:rsidRPr="0042213E" w:rsidRDefault="0042213E" w:rsidP="005361D9">
      <w:pPr>
        <w:spacing w:after="0" w:line="240" w:lineRule="auto"/>
        <w:rPr>
          <w:rFonts w:eastAsia="Times New Roman" w:cs="Times New Roman"/>
          <w:color w:val="595959" w:themeColor="text1" w:themeTint="A6"/>
          <w:lang w:val="it-IT"/>
        </w:rPr>
      </w:pPr>
      <w:r w:rsidRPr="0042213E">
        <w:rPr>
          <w:rFonts w:eastAsia="Times New Roman" w:cs="Times New Roman"/>
          <w:color w:val="595959" w:themeColor="text1" w:themeTint="A6"/>
          <w:lang w:val="it-IT"/>
        </w:rPr>
        <w:t>- Relatore di 95 tesi sperimentali di laurea e dottorato di ricerca</w:t>
      </w:r>
    </w:p>
    <w:p w:rsidR="0042213E" w:rsidRPr="0042213E" w:rsidRDefault="0042213E" w:rsidP="0042213E">
      <w:pPr>
        <w:spacing w:after="0"/>
        <w:rPr>
          <w:rFonts w:eastAsia="Times New Roman" w:cs="Times New Roman"/>
          <w:lang w:val="it-IT"/>
        </w:rPr>
      </w:pPr>
    </w:p>
    <w:p w:rsidR="005361D9" w:rsidRPr="0042213E" w:rsidRDefault="005361D9" w:rsidP="002F0459">
      <w:pPr>
        <w:tabs>
          <w:tab w:val="left" w:pos="2410"/>
        </w:tabs>
        <w:spacing w:after="120" w:line="240" w:lineRule="auto"/>
        <w:contextualSpacing/>
        <w:jc w:val="both"/>
        <w:rPr>
          <w:rFonts w:eastAsia="Times New Roman" w:cs="Times New Roman"/>
          <w:b/>
          <w:color w:val="365F91"/>
          <w:lang w:val="it-IT" w:eastAsia="en-GB"/>
        </w:rPr>
      </w:pPr>
      <w:r w:rsidRPr="0042213E">
        <w:rPr>
          <w:rFonts w:eastAsia="Times New Roman" w:cs="Times New Roman"/>
          <w:b/>
          <w:color w:val="365F91"/>
          <w:lang w:val="it-IT" w:eastAsia="en-GB"/>
        </w:rPr>
        <w:t xml:space="preserve">Disseminazione </w:t>
      </w:r>
      <w:r>
        <w:rPr>
          <w:rFonts w:eastAsia="Times New Roman" w:cs="Times New Roman"/>
          <w:b/>
          <w:color w:val="365F91"/>
          <w:lang w:val="it-IT" w:eastAsia="en-GB"/>
        </w:rPr>
        <w:t>scientifica</w:t>
      </w:r>
    </w:p>
    <w:p w:rsidR="005361D9" w:rsidRPr="0042213E" w:rsidRDefault="005361D9" w:rsidP="002F0459">
      <w:pPr>
        <w:tabs>
          <w:tab w:val="left" w:pos="2410"/>
        </w:tabs>
        <w:spacing w:after="120" w:line="240" w:lineRule="auto"/>
        <w:contextualSpacing/>
        <w:jc w:val="both"/>
        <w:rPr>
          <w:rFonts w:eastAsia="Times New Roman" w:cs="Times New Roman"/>
          <w:color w:val="595959" w:themeColor="text1" w:themeTint="A6"/>
          <w:lang w:val="it-IT" w:eastAsia="en-GB"/>
        </w:rPr>
      </w:pPr>
      <w:r>
        <w:rPr>
          <w:rFonts w:eastAsia="Times New Roman" w:cs="Times New Roman"/>
          <w:color w:val="595959" w:themeColor="text1" w:themeTint="A6"/>
          <w:lang w:val="it-IT" w:eastAsia="en-GB"/>
        </w:rPr>
        <w:t>Attiva nella comunicazione scientifica, n</w:t>
      </w:r>
      <w:r w:rsidRPr="0042213E">
        <w:rPr>
          <w:rFonts w:eastAsia="Times New Roman" w:cs="Times New Roman"/>
          <w:color w:val="595959" w:themeColor="text1" w:themeTint="A6"/>
          <w:lang w:val="it-IT" w:eastAsia="en-GB"/>
        </w:rPr>
        <w:t>ell’ambito delle attività della Dana Foundation ha organizzato diverse attività con mostre aperte al pubblico sul cervello, le sue funzioni e le sue patologie (2004-2005-2006, 2009); Caffè scientifici, seminari per educazione continua e cicli di lezioni per gli studenti delle scuole (tali seminari condotti annualmente in occasione della settimana mondiale del cervello attraggono più di 7000 presenze ogni anno)</w:t>
      </w:r>
      <w:r w:rsidR="00896D13">
        <w:rPr>
          <w:rFonts w:eastAsia="Times New Roman" w:cs="Times New Roman"/>
          <w:color w:val="595959" w:themeColor="text1" w:themeTint="A6"/>
          <w:lang w:val="it-IT" w:eastAsia="en-GB"/>
        </w:rPr>
        <w:t xml:space="preserve"> (</w:t>
      </w:r>
      <w:hyperlink r:id="rId9" w:history="1">
        <w:r w:rsidR="00896D13" w:rsidRPr="00101E46">
          <w:rPr>
            <w:rStyle w:val="Collegamentoipertestuale"/>
            <w:rFonts w:eastAsia="Times New Roman" w:cs="Times New Roman"/>
            <w:lang w:val="it-IT" w:eastAsia="en-GB"/>
          </w:rPr>
          <w:t>www.cend.unimi.it</w:t>
        </w:r>
      </w:hyperlink>
      <w:r w:rsidR="00896D13">
        <w:rPr>
          <w:rFonts w:eastAsia="Times New Roman" w:cs="Times New Roman"/>
          <w:color w:val="595959" w:themeColor="text1" w:themeTint="A6"/>
          <w:lang w:val="it-IT" w:eastAsia="en-GB"/>
        </w:rPr>
        <w:t>)</w:t>
      </w:r>
      <w:r w:rsidRPr="0042213E">
        <w:rPr>
          <w:rFonts w:eastAsia="Times New Roman" w:cs="Times New Roman"/>
          <w:color w:val="595959" w:themeColor="text1" w:themeTint="A6"/>
          <w:lang w:val="it-IT" w:eastAsia="en-GB"/>
        </w:rPr>
        <w:t xml:space="preserve"> </w:t>
      </w:r>
    </w:p>
    <w:p w:rsidR="0042213E" w:rsidRPr="0042213E" w:rsidRDefault="0042213E" w:rsidP="0042213E">
      <w:pPr>
        <w:spacing w:after="120" w:line="240" w:lineRule="auto"/>
        <w:jc w:val="both"/>
        <w:rPr>
          <w:rFonts w:eastAsia="Times New Roman" w:cs="Times New Roman"/>
          <w:color w:val="595959" w:themeColor="text1" w:themeTint="A6"/>
          <w:lang w:val="it-IT" w:eastAsia="en-GB"/>
        </w:rPr>
      </w:pPr>
    </w:p>
    <w:p w:rsidR="004571AD" w:rsidRPr="0042213E" w:rsidRDefault="004571AD">
      <w:pPr>
        <w:rPr>
          <w:lang w:val="it-IT"/>
        </w:rPr>
      </w:pPr>
    </w:p>
    <w:sectPr w:rsidR="004571AD" w:rsidRPr="0042213E" w:rsidSect="00345472">
      <w:headerReference w:type="even" r:id="rId10"/>
      <w:headerReference w:type="default" r:id="rId11"/>
      <w:footerReference w:type="even" r:id="rId12"/>
      <w:footerReference w:type="default" r:id="rId13"/>
      <w:headerReference w:type="first" r:id="rId14"/>
      <w:footerReference w:type="first" r:id="rId15"/>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26D" w:rsidRDefault="0066526D" w:rsidP="00384291">
      <w:pPr>
        <w:spacing w:after="0" w:line="240" w:lineRule="auto"/>
      </w:pPr>
      <w:r>
        <w:separator/>
      </w:r>
    </w:p>
  </w:endnote>
  <w:endnote w:type="continuationSeparator" w:id="0">
    <w:p w:rsidR="0066526D" w:rsidRDefault="0066526D" w:rsidP="0038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B3" w:rsidRDefault="001A06A8" w:rsidP="00ED61C5">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BD53B3" w:rsidRDefault="0066526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B3" w:rsidRDefault="0066526D" w:rsidP="007F6D46">
    <w:pPr>
      <w:pStyle w:val="Pidipagina"/>
      <w:jc w:val="center"/>
      <w:rPr>
        <w:color w:val="7F7F7F" w:themeColor="text1" w:themeTint="8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B3" w:rsidRDefault="001A06A8" w:rsidP="00ED61C5">
    <w:pPr>
      <w:pStyle w:val="Pidipagina"/>
      <w:jc w:val="right"/>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r>
      <w:rPr>
        <w:rStyle w:val="Numeropagin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26D" w:rsidRDefault="0066526D" w:rsidP="00384291">
      <w:pPr>
        <w:spacing w:after="0" w:line="240" w:lineRule="auto"/>
      </w:pPr>
      <w:r>
        <w:separator/>
      </w:r>
    </w:p>
  </w:footnote>
  <w:footnote w:type="continuationSeparator" w:id="0">
    <w:p w:rsidR="0066526D" w:rsidRDefault="0066526D" w:rsidP="003842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291" w:rsidRDefault="0038429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B3" w:rsidRPr="00D338ED" w:rsidRDefault="001A06A8" w:rsidP="00631E09">
    <w:pPr>
      <w:pStyle w:val="Intestazione"/>
      <w:tabs>
        <w:tab w:val="left" w:pos="779"/>
      </w:tabs>
      <w:jc w:val="right"/>
      <w:rPr>
        <w:i/>
        <w:iCs/>
        <w:color w:val="7F7F7F" w:themeColor="text1" w:themeTint="80"/>
        <w:sz w:val="18"/>
        <w:szCs w:val="18"/>
        <w:lang w:val="it-IT"/>
      </w:rPr>
    </w:pPr>
    <w:r w:rsidRPr="00D338ED">
      <w:rPr>
        <w:i/>
        <w:iCs/>
        <w:color w:val="7F7F7F" w:themeColor="text1" w:themeTint="80"/>
        <w:sz w:val="18"/>
        <w:szCs w:val="18"/>
        <w:lang w:val="it-IT"/>
      </w:rPr>
      <w:t xml:space="preserve">Adriana Maggi </w:t>
    </w:r>
  </w:p>
  <w:p w:rsidR="00BD53B3" w:rsidRPr="00D338ED" w:rsidRDefault="001A06A8" w:rsidP="00631E09">
    <w:pPr>
      <w:pStyle w:val="Intestazione"/>
      <w:tabs>
        <w:tab w:val="left" w:pos="779"/>
      </w:tabs>
      <w:jc w:val="right"/>
      <w:rPr>
        <w:i/>
        <w:iCs/>
        <w:color w:val="7F7F7F" w:themeColor="text1" w:themeTint="80"/>
        <w:sz w:val="18"/>
        <w:szCs w:val="18"/>
        <w:lang w:val="it-IT"/>
      </w:rPr>
    </w:pPr>
    <w:r w:rsidRPr="00D338ED">
      <w:rPr>
        <w:i/>
        <w:iCs/>
        <w:color w:val="7F7F7F" w:themeColor="text1" w:themeTint="80"/>
        <w:sz w:val="18"/>
        <w:szCs w:val="18"/>
        <w:lang w:val="it-IT"/>
      </w:rPr>
      <w:t>Curriculum vitae 201</w:t>
    </w:r>
    <w:r w:rsidR="00384291">
      <w:rPr>
        <w:i/>
        <w:iCs/>
        <w:color w:val="7F7F7F" w:themeColor="text1" w:themeTint="80"/>
        <w:sz w:val="18"/>
        <w:szCs w:val="18"/>
        <w:lang w:val="it-IT"/>
      </w:rPr>
      <w:t>8</w:t>
    </w:r>
  </w:p>
  <w:p w:rsidR="00BD53B3" w:rsidRPr="00D338ED" w:rsidRDefault="001A06A8" w:rsidP="00631E09">
    <w:pPr>
      <w:pStyle w:val="Intestazione"/>
      <w:tabs>
        <w:tab w:val="left" w:pos="779"/>
      </w:tabs>
      <w:jc w:val="right"/>
      <w:rPr>
        <w:color w:val="7F7F7F" w:themeColor="text1" w:themeTint="80"/>
        <w:sz w:val="18"/>
        <w:szCs w:val="18"/>
        <w:lang w:val="it-IT"/>
      </w:rPr>
    </w:pPr>
    <w:r w:rsidRPr="00D338ED">
      <w:rPr>
        <w:rFonts w:eastAsiaTheme="majorEastAsia"/>
        <w:i/>
        <w:iCs/>
        <w:color w:val="7F7F7F" w:themeColor="text1" w:themeTint="80"/>
        <w:sz w:val="18"/>
        <w:szCs w:val="18"/>
        <w:lang w:val="it-IT"/>
      </w:rPr>
      <w:t xml:space="preserve">page </w:t>
    </w:r>
    <w:r w:rsidRPr="00D338ED">
      <w:rPr>
        <w:i/>
        <w:iCs/>
        <w:color w:val="7F7F7F" w:themeColor="text1" w:themeTint="80"/>
        <w:sz w:val="18"/>
        <w:szCs w:val="18"/>
        <w:lang w:val="it-IT"/>
      </w:rPr>
      <w:fldChar w:fldCharType="begin"/>
    </w:r>
    <w:r w:rsidRPr="00D338ED">
      <w:rPr>
        <w:i/>
        <w:iCs/>
        <w:color w:val="7F7F7F" w:themeColor="text1" w:themeTint="80"/>
        <w:sz w:val="18"/>
        <w:szCs w:val="18"/>
        <w:lang w:val="it-IT"/>
      </w:rPr>
      <w:instrText>PAGE    \* MERGEFORMAT</w:instrText>
    </w:r>
    <w:r w:rsidRPr="00D338ED">
      <w:rPr>
        <w:i/>
        <w:iCs/>
        <w:color w:val="7F7F7F" w:themeColor="text1" w:themeTint="80"/>
        <w:sz w:val="18"/>
        <w:szCs w:val="18"/>
        <w:lang w:val="it-IT"/>
      </w:rPr>
      <w:fldChar w:fldCharType="separate"/>
    </w:r>
    <w:r w:rsidR="00723232" w:rsidRPr="00723232">
      <w:rPr>
        <w:rFonts w:eastAsiaTheme="majorEastAsia"/>
        <w:i/>
        <w:iCs/>
        <w:noProof/>
        <w:color w:val="7F7F7F" w:themeColor="text1" w:themeTint="80"/>
        <w:sz w:val="18"/>
        <w:szCs w:val="18"/>
        <w:lang w:val="it-IT"/>
      </w:rPr>
      <w:t>2</w:t>
    </w:r>
    <w:r w:rsidRPr="00D338ED">
      <w:rPr>
        <w:i/>
        <w:iCs/>
        <w:color w:val="7F7F7F" w:themeColor="text1" w:themeTint="80"/>
        <w:sz w:val="18"/>
        <w:szCs w:val="18"/>
        <w:lang w:val="it-IT"/>
      </w:rPr>
      <w:fldChar w:fldCharType="end"/>
    </w:r>
    <w:r w:rsidRPr="00D338ED">
      <w:rPr>
        <w:rFonts w:eastAsiaTheme="majorEastAsia"/>
        <w:i/>
        <w:iCs/>
        <w:color w:val="7F7F7F" w:themeColor="text1" w:themeTint="80"/>
        <w:sz w:val="18"/>
        <w:szCs w:val="18"/>
        <w:lang w:val="it-IT"/>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B3" w:rsidRPr="00A679BE" w:rsidRDefault="001A06A8" w:rsidP="00ED61C5">
    <w:pPr>
      <w:pStyle w:val="Intestazione"/>
      <w:jc w:val="right"/>
      <w:rPr>
        <w:sz w:val="20"/>
        <w:szCs w:val="20"/>
        <w:lang w:val="fr-CH"/>
      </w:rPr>
    </w:pPr>
    <w:r w:rsidRPr="00A679BE">
      <w:rPr>
        <w:sz w:val="20"/>
        <w:szCs w:val="20"/>
        <w:lang w:val="fr-CH"/>
      </w:rPr>
      <w:t>ACRONYM</w:t>
    </w:r>
  </w:p>
  <w:p w:rsidR="00BD53B3" w:rsidRDefault="0066526D" w:rsidP="00ED61C5">
    <w:pPr>
      <w:pStyle w:val="Intestazione"/>
      <w:jc w:val="right"/>
      <w:rPr>
        <w:rFonts w:ascii="Arial" w:hAnsi="Arial"/>
        <w:sz w:val="20"/>
        <w:szCs w:val="20"/>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7F26"/>
    <w:multiLevelType w:val="hybridMultilevel"/>
    <w:tmpl w:val="BCFEE730"/>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
    <w:nsid w:val="0AA630E7"/>
    <w:multiLevelType w:val="hybridMultilevel"/>
    <w:tmpl w:val="89EED3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1F47111"/>
    <w:multiLevelType w:val="hybridMultilevel"/>
    <w:tmpl w:val="C2AA89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9133018"/>
    <w:multiLevelType w:val="hybridMultilevel"/>
    <w:tmpl w:val="4658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23945"/>
    <w:multiLevelType w:val="hybridMultilevel"/>
    <w:tmpl w:val="D38667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DEF2DE2"/>
    <w:multiLevelType w:val="hybridMultilevel"/>
    <w:tmpl w:val="676E5940"/>
    <w:lvl w:ilvl="0" w:tplc="66600CEE">
      <w:start w:val="1"/>
      <w:numFmt w:val="decimal"/>
      <w:lvlText w:val="%1."/>
      <w:lvlJc w:val="left"/>
      <w:pPr>
        <w:ind w:left="76" w:hanging="360"/>
      </w:pPr>
      <w:rPr>
        <w:rFonts w:hint="default"/>
        <w:color w:val="auto"/>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6">
    <w:nsid w:val="476E0BF6"/>
    <w:multiLevelType w:val="hybridMultilevel"/>
    <w:tmpl w:val="8E7C97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4F514EB"/>
    <w:multiLevelType w:val="hybridMultilevel"/>
    <w:tmpl w:val="4A7C07CE"/>
    <w:lvl w:ilvl="0" w:tplc="0410000F">
      <w:start w:val="1"/>
      <w:numFmt w:val="decimal"/>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8">
    <w:nsid w:val="7BFF3D65"/>
    <w:multiLevelType w:val="hybridMultilevel"/>
    <w:tmpl w:val="32902FF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EFB3FE1"/>
    <w:multiLevelType w:val="hybridMultilevel"/>
    <w:tmpl w:val="C3FAEF2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6"/>
  </w:num>
  <w:num w:numId="3">
    <w:abstractNumId w:val="9"/>
  </w:num>
  <w:num w:numId="4">
    <w:abstractNumId w:val="4"/>
  </w:num>
  <w:num w:numId="5">
    <w:abstractNumId w:val="3"/>
  </w:num>
  <w:num w:numId="6">
    <w:abstractNumId w:val="8"/>
  </w:num>
  <w:num w:numId="7">
    <w:abstractNumId w:val="2"/>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13E"/>
    <w:rsid w:val="00037030"/>
    <w:rsid w:val="00081532"/>
    <w:rsid w:val="00157885"/>
    <w:rsid w:val="001671B8"/>
    <w:rsid w:val="001A06A8"/>
    <w:rsid w:val="001C2C6F"/>
    <w:rsid w:val="001E5F59"/>
    <w:rsid w:val="00283BEB"/>
    <w:rsid w:val="0028678B"/>
    <w:rsid w:val="002F0459"/>
    <w:rsid w:val="00322B32"/>
    <w:rsid w:val="00327AB9"/>
    <w:rsid w:val="00333F5C"/>
    <w:rsid w:val="0035215E"/>
    <w:rsid w:val="00384291"/>
    <w:rsid w:val="003E2E98"/>
    <w:rsid w:val="0042213E"/>
    <w:rsid w:val="0042778E"/>
    <w:rsid w:val="004571AD"/>
    <w:rsid w:val="004B6E6A"/>
    <w:rsid w:val="004B7A9F"/>
    <w:rsid w:val="004E16D7"/>
    <w:rsid w:val="004F4D90"/>
    <w:rsid w:val="005361D9"/>
    <w:rsid w:val="005945F0"/>
    <w:rsid w:val="005B324A"/>
    <w:rsid w:val="00651647"/>
    <w:rsid w:val="0066526D"/>
    <w:rsid w:val="00672FB2"/>
    <w:rsid w:val="00691674"/>
    <w:rsid w:val="007201CE"/>
    <w:rsid w:val="00723232"/>
    <w:rsid w:val="00784A1F"/>
    <w:rsid w:val="007B00C5"/>
    <w:rsid w:val="007B768E"/>
    <w:rsid w:val="007D6606"/>
    <w:rsid w:val="007D77B3"/>
    <w:rsid w:val="00896D13"/>
    <w:rsid w:val="008B320F"/>
    <w:rsid w:val="00900DFA"/>
    <w:rsid w:val="009209C3"/>
    <w:rsid w:val="009C0B86"/>
    <w:rsid w:val="00A715F4"/>
    <w:rsid w:val="00AE1996"/>
    <w:rsid w:val="00AF6185"/>
    <w:rsid w:val="00B34001"/>
    <w:rsid w:val="00B91F1F"/>
    <w:rsid w:val="00C86AA0"/>
    <w:rsid w:val="00CB4D50"/>
    <w:rsid w:val="00D31029"/>
    <w:rsid w:val="00E027E2"/>
    <w:rsid w:val="00E52789"/>
    <w:rsid w:val="00EB4A98"/>
    <w:rsid w:val="00EC6E5F"/>
    <w:rsid w:val="00F5204D"/>
    <w:rsid w:val="00F8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4221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2213E"/>
  </w:style>
  <w:style w:type="paragraph" w:styleId="Intestazione">
    <w:name w:val="header"/>
    <w:basedOn w:val="Normale"/>
    <w:link w:val="IntestazioneCarattere"/>
    <w:uiPriority w:val="99"/>
    <w:unhideWhenUsed/>
    <w:rsid w:val="004221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213E"/>
  </w:style>
  <w:style w:type="character" w:styleId="Numeropagina">
    <w:name w:val="page number"/>
    <w:basedOn w:val="Carpredefinitoparagrafo"/>
    <w:rsid w:val="0042213E"/>
  </w:style>
  <w:style w:type="table" w:styleId="Grigliatabella">
    <w:name w:val="Table Grid"/>
    <w:basedOn w:val="Tabellanormale"/>
    <w:uiPriority w:val="59"/>
    <w:rsid w:val="00AE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rsid w:val="007D6606"/>
    <w:pPr>
      <w:spacing w:after="120" w:line="240" w:lineRule="auto"/>
      <w:ind w:hanging="284"/>
      <w:jc w:val="both"/>
    </w:pPr>
    <w:rPr>
      <w:rFonts w:ascii="Times New Roman" w:eastAsia="Times New Roman" w:hAnsi="Times New Roman" w:cs="Times New Roman"/>
      <w:sz w:val="20"/>
      <w:szCs w:val="20"/>
    </w:rPr>
  </w:style>
  <w:style w:type="character" w:customStyle="1" w:styleId="CorpotestoCarattere">
    <w:name w:val="Corpo testo Carattere"/>
    <w:basedOn w:val="Carpredefinitoparagrafo"/>
    <w:link w:val="Corpotesto"/>
    <w:uiPriority w:val="99"/>
    <w:rsid w:val="007D6606"/>
    <w:rPr>
      <w:rFonts w:ascii="Times New Roman" w:eastAsia="Times New Roman" w:hAnsi="Times New Roman" w:cs="Times New Roman"/>
      <w:sz w:val="20"/>
      <w:szCs w:val="20"/>
    </w:rPr>
  </w:style>
  <w:style w:type="paragraph" w:styleId="Paragrafoelenco">
    <w:name w:val="List Paragraph"/>
    <w:basedOn w:val="Normale"/>
    <w:uiPriority w:val="34"/>
    <w:qFormat/>
    <w:rsid w:val="005361D9"/>
    <w:pPr>
      <w:ind w:left="720"/>
      <w:contextualSpacing/>
    </w:pPr>
  </w:style>
  <w:style w:type="character" w:styleId="Collegamentoipertestuale">
    <w:name w:val="Hyperlink"/>
    <w:basedOn w:val="Carpredefinitoparagrafo"/>
    <w:uiPriority w:val="99"/>
    <w:unhideWhenUsed/>
    <w:rsid w:val="00896D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4221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2213E"/>
  </w:style>
  <w:style w:type="paragraph" w:styleId="Intestazione">
    <w:name w:val="header"/>
    <w:basedOn w:val="Normale"/>
    <w:link w:val="IntestazioneCarattere"/>
    <w:uiPriority w:val="99"/>
    <w:unhideWhenUsed/>
    <w:rsid w:val="004221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213E"/>
  </w:style>
  <w:style w:type="character" w:styleId="Numeropagina">
    <w:name w:val="page number"/>
    <w:basedOn w:val="Carpredefinitoparagrafo"/>
    <w:rsid w:val="0042213E"/>
  </w:style>
  <w:style w:type="table" w:styleId="Grigliatabella">
    <w:name w:val="Table Grid"/>
    <w:basedOn w:val="Tabellanormale"/>
    <w:uiPriority w:val="59"/>
    <w:rsid w:val="00AE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rsid w:val="007D6606"/>
    <w:pPr>
      <w:spacing w:after="120" w:line="240" w:lineRule="auto"/>
      <w:ind w:hanging="284"/>
      <w:jc w:val="both"/>
    </w:pPr>
    <w:rPr>
      <w:rFonts w:ascii="Times New Roman" w:eastAsia="Times New Roman" w:hAnsi="Times New Roman" w:cs="Times New Roman"/>
      <w:sz w:val="20"/>
      <w:szCs w:val="20"/>
    </w:rPr>
  </w:style>
  <w:style w:type="character" w:customStyle="1" w:styleId="CorpotestoCarattere">
    <w:name w:val="Corpo testo Carattere"/>
    <w:basedOn w:val="Carpredefinitoparagrafo"/>
    <w:link w:val="Corpotesto"/>
    <w:uiPriority w:val="99"/>
    <w:rsid w:val="007D6606"/>
    <w:rPr>
      <w:rFonts w:ascii="Times New Roman" w:eastAsia="Times New Roman" w:hAnsi="Times New Roman" w:cs="Times New Roman"/>
      <w:sz w:val="20"/>
      <w:szCs w:val="20"/>
    </w:rPr>
  </w:style>
  <w:style w:type="paragraph" w:styleId="Paragrafoelenco">
    <w:name w:val="List Paragraph"/>
    <w:basedOn w:val="Normale"/>
    <w:uiPriority w:val="34"/>
    <w:qFormat/>
    <w:rsid w:val="005361D9"/>
    <w:pPr>
      <w:ind w:left="720"/>
      <w:contextualSpacing/>
    </w:pPr>
  </w:style>
  <w:style w:type="character" w:styleId="Collegamentoipertestuale">
    <w:name w:val="Hyperlink"/>
    <w:basedOn w:val="Carpredefinitoparagrafo"/>
    <w:uiPriority w:val="99"/>
    <w:unhideWhenUsed/>
    <w:rsid w:val="00896D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nd.unimi.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2550</Words>
  <Characters>14538</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Maggi</dc:creator>
  <cp:lastModifiedBy>Adriana Maggi</cp:lastModifiedBy>
  <cp:revision>5</cp:revision>
  <dcterms:created xsi:type="dcterms:W3CDTF">2018-10-11T13:58:00Z</dcterms:created>
  <dcterms:modified xsi:type="dcterms:W3CDTF">2019-06-13T08:34:00Z</dcterms:modified>
</cp:coreProperties>
</file>